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</w:p>
    <w:p w:rsidR="009D6AFA" w:rsidRDefault="0079578A" w:rsidP="00490092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PORTARIA Nº:</w:t>
      </w:r>
      <w:r w:rsidR="00216415">
        <w:rPr>
          <w:rFonts w:ascii="Book Antiqua" w:hAnsi="Book Antiqua" w:cs="Arial"/>
          <w:b/>
        </w:rPr>
        <w:t xml:space="preserve"> 001, de 04</w:t>
      </w:r>
      <w:r w:rsidR="00490092" w:rsidRPr="007159A5">
        <w:rPr>
          <w:rFonts w:ascii="Book Antiqua" w:hAnsi="Book Antiqua" w:cs="Arial"/>
          <w:b/>
        </w:rPr>
        <w:t xml:space="preserve"> de </w:t>
      </w:r>
      <w:r w:rsidR="00216415">
        <w:rPr>
          <w:rFonts w:ascii="Book Antiqua" w:hAnsi="Book Antiqua" w:cs="Arial"/>
          <w:b/>
        </w:rPr>
        <w:t>janeiro</w:t>
      </w:r>
      <w:r w:rsidR="00490092" w:rsidRPr="007159A5">
        <w:rPr>
          <w:rFonts w:ascii="Book Antiqua" w:hAnsi="Book Antiqua" w:cs="Arial"/>
          <w:b/>
        </w:rPr>
        <w:t xml:space="preserve"> de 20</w:t>
      </w:r>
      <w:r w:rsidR="00216415">
        <w:rPr>
          <w:rFonts w:ascii="Book Antiqua" w:hAnsi="Book Antiqua" w:cs="Arial"/>
          <w:b/>
        </w:rPr>
        <w:t>21</w:t>
      </w:r>
      <w:r w:rsidR="00490092" w:rsidRPr="007159A5">
        <w:rPr>
          <w:rFonts w:ascii="Book Antiqua" w:hAnsi="Book Antiqua" w:cs="Arial"/>
          <w:b/>
        </w:rPr>
        <w:t>.</w:t>
      </w:r>
    </w:p>
    <w:p w:rsidR="00700BD1" w:rsidRPr="007159A5" w:rsidRDefault="00700BD1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9578A" w:rsidRPr="007159A5" w:rsidRDefault="0079578A" w:rsidP="00490092">
      <w:pPr>
        <w:pStyle w:val="SemEspaamento"/>
        <w:rPr>
          <w:rFonts w:ascii="Book Antiqua" w:hAnsi="Book Antiqua" w:cs="Arial"/>
          <w:b/>
        </w:rPr>
      </w:pPr>
    </w:p>
    <w:p w:rsidR="0079578A" w:rsidRPr="007159A5" w:rsidRDefault="00490092" w:rsidP="00490092">
      <w:pPr>
        <w:pStyle w:val="SemEspaamento"/>
        <w:ind w:left="424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 xml:space="preserve">Dispõe sobre a </w:t>
      </w:r>
      <w:r w:rsidR="00DE05D5">
        <w:rPr>
          <w:rFonts w:ascii="Book Antiqua" w:hAnsi="Book Antiqua" w:cs="Arial"/>
          <w:b/>
        </w:rPr>
        <w:t>nomeação</w:t>
      </w:r>
      <w:r w:rsidRPr="007159A5">
        <w:rPr>
          <w:rFonts w:ascii="Book Antiqua" w:hAnsi="Book Antiqua" w:cs="Arial"/>
          <w:b/>
        </w:rPr>
        <w:t xml:space="preserve"> coletiva dos cargos de provimento em comissão, dos servidores do Instituto de Benefícios e Assistência aos Servidores Municipais de Araruama </w:t>
      </w:r>
      <w:r w:rsidR="00710CBB" w:rsidRPr="007159A5">
        <w:rPr>
          <w:rFonts w:ascii="Book Antiqua" w:hAnsi="Book Antiqua" w:cs="Arial"/>
          <w:b/>
        </w:rPr>
        <w:t>– IBASMA</w:t>
      </w:r>
      <w:r w:rsidR="00710CBB" w:rsidRPr="007159A5">
        <w:rPr>
          <w:rFonts w:ascii="Book Antiqua" w:hAnsi="Book Antiqua" w:cs="Arial"/>
        </w:rPr>
        <w:t>.</w:t>
      </w:r>
    </w:p>
    <w:p w:rsidR="00490092" w:rsidRPr="007159A5" w:rsidRDefault="00490092" w:rsidP="00490092">
      <w:pPr>
        <w:pStyle w:val="SemEspaamento"/>
        <w:ind w:left="4248"/>
        <w:jc w:val="both"/>
        <w:rPr>
          <w:rFonts w:ascii="Book Antiqua" w:hAnsi="Book Antiqua" w:cs="Arial"/>
        </w:rPr>
      </w:pPr>
    </w:p>
    <w:p w:rsidR="0079578A" w:rsidRPr="007159A5" w:rsidRDefault="0079578A" w:rsidP="00490092">
      <w:pPr>
        <w:pStyle w:val="SemEspaamento"/>
        <w:rPr>
          <w:rFonts w:ascii="Book Antiqua" w:hAnsi="Book Antiqua" w:cs="Arial"/>
        </w:rPr>
      </w:pP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>O Presidente do Instituto de Benefícios e Assistência aos Servidores Municipais de Araruama - IBASMA, usando das atribuições que a lei lhe confere, e</w:t>
      </w:r>
    </w:p>
    <w:p w:rsidR="00490092" w:rsidRPr="007159A5" w:rsidRDefault="00490092" w:rsidP="00056C8E">
      <w:pPr>
        <w:pStyle w:val="SemEspaamento"/>
        <w:jc w:val="both"/>
        <w:rPr>
          <w:rFonts w:ascii="Book Antiqua" w:hAnsi="Book Antiqua" w:cs="Arial"/>
          <w:sz w:val="6"/>
          <w:szCs w:val="6"/>
        </w:rPr>
      </w:pPr>
    </w:p>
    <w:p w:rsidR="00024C4F" w:rsidRPr="007159A5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>Considerando</w:t>
      </w:r>
      <w:r w:rsidR="00024C4F" w:rsidRPr="007159A5">
        <w:rPr>
          <w:rFonts w:ascii="Book Antiqua" w:hAnsi="Book Antiqua" w:cs="Arial"/>
        </w:rPr>
        <w:t xml:space="preserve"> a reestruturação básica do quadro de pessoal do Instituto de Benefícios e Assistência aos Servidores Municipais de Araruama – IBASMA, promovido pela Lei Complementar nº 154, de 14 de outubro de 2019</w:t>
      </w:r>
      <w:r w:rsidR="00DF6B69" w:rsidRPr="007159A5">
        <w:rPr>
          <w:rFonts w:ascii="Book Antiqua" w:hAnsi="Book Antiqua" w:cs="Arial"/>
        </w:rPr>
        <w:t xml:space="preserve">, publicada em </w:t>
      </w:r>
      <w:r w:rsidR="00056C8E" w:rsidRPr="007159A5">
        <w:rPr>
          <w:rFonts w:ascii="Book Antiqua" w:hAnsi="Book Antiqua" w:cs="Arial"/>
        </w:rPr>
        <w:t>29 de outubro de 2019</w:t>
      </w:r>
      <w:r w:rsidR="00024C4F" w:rsidRPr="007159A5">
        <w:rPr>
          <w:rFonts w:ascii="Book Antiqua" w:hAnsi="Book Antiqua" w:cs="Arial"/>
        </w:rPr>
        <w:t>;</w:t>
      </w: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024C4F" w:rsidRPr="007159A5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 xml:space="preserve">Considerando a previsão contida na parte final do inciso II, do </w:t>
      </w:r>
      <w:r w:rsidR="00710CBB" w:rsidRPr="007159A5">
        <w:rPr>
          <w:rFonts w:ascii="Book Antiqua" w:hAnsi="Book Antiqua" w:cs="Arial"/>
        </w:rPr>
        <w:t>art. 37 da Constituição Federal.</w:t>
      </w: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79578A" w:rsidRPr="007159A5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RESOLVE</w:t>
      </w:r>
      <w:r w:rsidRPr="007159A5">
        <w:rPr>
          <w:rFonts w:ascii="Book Antiqua" w:hAnsi="Book Antiqua" w:cs="Arial"/>
        </w:rPr>
        <w:t xml:space="preserve">: </w:t>
      </w:r>
    </w:p>
    <w:p w:rsidR="007159A5" w:rsidRPr="007159A5" w:rsidRDefault="007159A5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024C4F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Art. 1º</w:t>
      </w:r>
      <w:r w:rsidR="008F373A" w:rsidRPr="007159A5">
        <w:rPr>
          <w:rFonts w:ascii="Book Antiqua" w:hAnsi="Book Antiqua" w:cs="Arial"/>
        </w:rPr>
        <w:t>.</w:t>
      </w:r>
      <w:r w:rsidRPr="007159A5">
        <w:rPr>
          <w:rFonts w:ascii="Book Antiqua" w:hAnsi="Book Antiqua" w:cs="Arial"/>
        </w:rPr>
        <w:t xml:space="preserve"> Ficam </w:t>
      </w:r>
      <w:r w:rsidR="00DE05D5">
        <w:rPr>
          <w:rFonts w:ascii="Book Antiqua" w:hAnsi="Book Antiqua" w:cs="Arial"/>
          <w:b/>
        </w:rPr>
        <w:t>NOMEADOS</w:t>
      </w:r>
      <w:r w:rsidR="00DE05D5">
        <w:rPr>
          <w:rFonts w:ascii="Book Antiqua" w:hAnsi="Book Antiqua" w:cs="Arial"/>
        </w:rPr>
        <w:t>,</w:t>
      </w:r>
      <w:r w:rsidRPr="007159A5">
        <w:rPr>
          <w:rFonts w:ascii="Book Antiqua" w:hAnsi="Book Antiqua" w:cs="Arial"/>
        </w:rPr>
        <w:t xml:space="preserve"> os </w:t>
      </w:r>
      <w:r w:rsidR="00710CBB" w:rsidRPr="007159A5">
        <w:rPr>
          <w:rFonts w:ascii="Book Antiqua" w:hAnsi="Book Antiqua" w:cs="Arial"/>
        </w:rPr>
        <w:t xml:space="preserve">servidores </w:t>
      </w:r>
      <w:r w:rsidR="00DF6B69" w:rsidRPr="007159A5">
        <w:rPr>
          <w:rFonts w:ascii="Book Antiqua" w:hAnsi="Book Antiqua" w:cs="Arial"/>
        </w:rPr>
        <w:t xml:space="preserve">para a </w:t>
      </w:r>
      <w:r w:rsidRPr="007159A5">
        <w:rPr>
          <w:rFonts w:ascii="Book Antiqua" w:hAnsi="Book Antiqua" w:cs="Arial"/>
        </w:rPr>
        <w:t>ocupa</w:t>
      </w:r>
      <w:r w:rsidR="00DF6B69" w:rsidRPr="007159A5">
        <w:rPr>
          <w:rFonts w:ascii="Book Antiqua" w:hAnsi="Book Antiqua" w:cs="Arial"/>
        </w:rPr>
        <w:t>ção</w:t>
      </w:r>
      <w:r w:rsidRPr="007159A5">
        <w:rPr>
          <w:rFonts w:ascii="Book Antiqua" w:hAnsi="Book Antiqua" w:cs="Arial"/>
        </w:rPr>
        <w:t xml:space="preserve"> de c</w:t>
      </w:r>
      <w:r w:rsidR="00024C4F" w:rsidRPr="007159A5">
        <w:rPr>
          <w:rFonts w:ascii="Book Antiqua" w:hAnsi="Book Antiqua" w:cs="Arial"/>
        </w:rPr>
        <w:t>a</w:t>
      </w:r>
      <w:r w:rsidR="00DE05D5">
        <w:rPr>
          <w:rFonts w:ascii="Book Antiqua" w:hAnsi="Book Antiqua" w:cs="Arial"/>
        </w:rPr>
        <w:t>rgos de provimento em comissão</w:t>
      </w:r>
      <w:r w:rsidR="00DF6B69" w:rsidRPr="007159A5">
        <w:rPr>
          <w:rFonts w:ascii="Book Antiqua" w:hAnsi="Book Antiqua" w:cs="Arial"/>
        </w:rPr>
        <w:t xml:space="preserve">, </w:t>
      </w:r>
      <w:r w:rsidR="00C77FD7" w:rsidRPr="007159A5">
        <w:rPr>
          <w:rFonts w:ascii="Book Antiqua" w:hAnsi="Book Antiqua" w:cs="Arial"/>
        </w:rPr>
        <w:t xml:space="preserve">aplicados em conformidade com o previsto </w:t>
      </w:r>
      <w:r w:rsidR="00024C4F" w:rsidRPr="007159A5">
        <w:rPr>
          <w:rFonts w:ascii="Book Antiqua" w:hAnsi="Book Antiqua" w:cs="Arial"/>
        </w:rPr>
        <w:t>no art. 2º, da Lei Complementar nº 154, de 14 de outubro de 2019</w:t>
      </w:r>
      <w:r w:rsidRPr="007159A5">
        <w:rPr>
          <w:rFonts w:ascii="Book Antiqua" w:hAnsi="Book Antiqua" w:cs="Arial"/>
        </w:rPr>
        <w:t>, “</w:t>
      </w:r>
      <w:r w:rsidRPr="007159A5">
        <w:rPr>
          <w:rFonts w:ascii="Book Antiqua" w:hAnsi="Book Antiqua" w:cs="Arial"/>
          <w:i/>
        </w:rPr>
        <w:t>ad nutum</w:t>
      </w:r>
      <w:r w:rsidRPr="007159A5">
        <w:rPr>
          <w:rFonts w:ascii="Book Antiqua" w:hAnsi="Book Antiqua" w:cs="Arial"/>
        </w:rPr>
        <w:t>” d</w:t>
      </w:r>
      <w:r w:rsidR="00024C4F" w:rsidRPr="007159A5">
        <w:rPr>
          <w:rFonts w:ascii="Book Antiqua" w:hAnsi="Book Antiqua" w:cs="Arial"/>
        </w:rPr>
        <w:t>esta</w:t>
      </w:r>
      <w:r w:rsidR="00C00547" w:rsidRPr="007159A5">
        <w:rPr>
          <w:rFonts w:ascii="Book Antiqua" w:hAnsi="Book Antiqua" w:cs="Arial"/>
        </w:rPr>
        <w:t xml:space="preserve"> Autarquia, abaixo relacionados:</w:t>
      </w:r>
    </w:p>
    <w:p w:rsidR="00E83FBE" w:rsidRPr="007159A5" w:rsidRDefault="00E83FBE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056C8E" w:rsidRPr="007159A5" w:rsidRDefault="00056C8E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C00547" w:rsidRPr="007159A5" w:rsidTr="00056C8E">
        <w:tc>
          <w:tcPr>
            <w:tcW w:w="3964" w:type="dxa"/>
          </w:tcPr>
          <w:p w:rsidR="00C00547" w:rsidRPr="007159A5" w:rsidRDefault="00C00547" w:rsidP="00056C8E">
            <w:pPr>
              <w:pStyle w:val="SemEspaamento"/>
              <w:jc w:val="center"/>
              <w:rPr>
                <w:rFonts w:ascii="Book Antiqua" w:hAnsi="Book Antiqua" w:cs="Arial"/>
                <w:b/>
              </w:rPr>
            </w:pPr>
            <w:r w:rsidRPr="007159A5">
              <w:rPr>
                <w:rFonts w:ascii="Book Antiqua" w:hAnsi="Book Antiqua" w:cs="Arial"/>
                <w:b/>
              </w:rPr>
              <w:t>Nome</w:t>
            </w:r>
          </w:p>
        </w:tc>
        <w:tc>
          <w:tcPr>
            <w:tcW w:w="5670" w:type="dxa"/>
          </w:tcPr>
          <w:p w:rsidR="00C00547" w:rsidRPr="007159A5" w:rsidRDefault="00C00547" w:rsidP="00056C8E">
            <w:pPr>
              <w:pStyle w:val="SemEspaamento"/>
              <w:jc w:val="center"/>
              <w:rPr>
                <w:rFonts w:ascii="Book Antiqua" w:hAnsi="Book Antiqua" w:cs="Arial"/>
                <w:b/>
              </w:rPr>
            </w:pPr>
            <w:r w:rsidRPr="007159A5">
              <w:rPr>
                <w:rFonts w:ascii="Book Antiqua" w:hAnsi="Book Antiqua" w:cs="Arial"/>
                <w:b/>
              </w:rPr>
              <w:t>Cargo em Comissão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Arial"/>
                <w:color w:val="000000"/>
              </w:rPr>
              <w:t>Durcival</w:t>
            </w:r>
            <w:proofErr w:type="spellEnd"/>
            <w:r>
              <w:rPr>
                <w:rFonts w:ascii="Book Antiqua" w:hAnsi="Book Antiqua" w:cs="Arial"/>
                <w:color w:val="000000"/>
              </w:rPr>
              <w:t xml:space="preserve"> da Silva Santos</w:t>
            </w:r>
          </w:p>
        </w:tc>
        <w:tc>
          <w:tcPr>
            <w:tcW w:w="5670" w:type="dxa"/>
          </w:tcPr>
          <w:p w:rsidR="003C08BA" w:rsidRPr="007159A5" w:rsidRDefault="004F2E63" w:rsidP="003C08BA">
            <w:pPr>
              <w:pStyle w:val="SemEspaamen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Chefe de Divisão de Tecnologia da Informação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Cássio Soares de Figueiredo</w:t>
            </w:r>
          </w:p>
        </w:tc>
        <w:tc>
          <w:tcPr>
            <w:tcW w:w="5670" w:type="dxa"/>
          </w:tcPr>
          <w:p w:rsidR="003C08BA" w:rsidRPr="007159A5" w:rsidRDefault="00E22AA0" w:rsidP="003C08BA">
            <w:pPr>
              <w:pStyle w:val="SemEspaamen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Assessor Executivo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Cristiane Vieira de Oliveira Rosário</w:t>
            </w:r>
          </w:p>
        </w:tc>
        <w:tc>
          <w:tcPr>
            <w:tcW w:w="5670" w:type="dxa"/>
          </w:tcPr>
          <w:p w:rsidR="003C08BA" w:rsidRPr="007159A5" w:rsidRDefault="00E22AA0" w:rsidP="003C08BA">
            <w:pPr>
              <w:pStyle w:val="SemEspaamen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Chefe de Divisão de Controle de Receita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Daniel Cassiano Miranda</w:t>
            </w:r>
          </w:p>
        </w:tc>
        <w:tc>
          <w:tcPr>
            <w:tcW w:w="5670" w:type="dxa"/>
          </w:tcPr>
          <w:p w:rsidR="003C08BA" w:rsidRPr="007159A5" w:rsidRDefault="00500906" w:rsidP="003C08BA">
            <w:pPr>
              <w:pStyle w:val="SemEspaamen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Assessoria de Coordenação Técnica de Controle Interno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Elaine Aparecida Correia Lopes</w:t>
            </w:r>
          </w:p>
        </w:tc>
        <w:tc>
          <w:tcPr>
            <w:tcW w:w="5670" w:type="dxa"/>
          </w:tcPr>
          <w:p w:rsidR="003C08BA" w:rsidRPr="007159A5" w:rsidRDefault="003C08BA" w:rsidP="00653A5E">
            <w:pPr>
              <w:pStyle w:val="SemEspaamento"/>
              <w:rPr>
                <w:rFonts w:ascii="Book Antiqua" w:hAnsi="Book Antiqua" w:cs="Arial"/>
              </w:rPr>
            </w:pPr>
            <w:r w:rsidRPr="007159A5">
              <w:rPr>
                <w:rFonts w:ascii="Book Antiqua" w:hAnsi="Book Antiqua" w:cs="Arial"/>
              </w:rPr>
              <w:t xml:space="preserve">Diretor do Departamento de </w:t>
            </w:r>
            <w:r w:rsidR="00653A5E">
              <w:rPr>
                <w:rFonts w:ascii="Book Antiqua" w:hAnsi="Book Antiqua" w:cs="Arial"/>
              </w:rPr>
              <w:t>Administração e Finanças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Juliana Santos Rocha Paciência</w:t>
            </w:r>
          </w:p>
        </w:tc>
        <w:tc>
          <w:tcPr>
            <w:tcW w:w="5670" w:type="dxa"/>
          </w:tcPr>
          <w:p w:rsidR="003C08BA" w:rsidRPr="007159A5" w:rsidRDefault="00653A5E" w:rsidP="003C08BA">
            <w:pPr>
              <w:pStyle w:val="SemEspaamen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Chefe de Divisão de Contabilidade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Márcio Ricardo de Oliveira Rodrigues</w:t>
            </w:r>
          </w:p>
        </w:tc>
        <w:tc>
          <w:tcPr>
            <w:tcW w:w="5670" w:type="dxa"/>
          </w:tcPr>
          <w:p w:rsidR="003C08BA" w:rsidRPr="007159A5" w:rsidRDefault="00F0752F" w:rsidP="003C08BA">
            <w:pPr>
              <w:pStyle w:val="SemEspaamen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Procurador Jurídico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Marcus Vinícius de Lacerda Ferreira </w:t>
            </w:r>
          </w:p>
        </w:tc>
        <w:tc>
          <w:tcPr>
            <w:tcW w:w="5670" w:type="dxa"/>
          </w:tcPr>
          <w:p w:rsidR="003C08BA" w:rsidRPr="007159A5" w:rsidRDefault="003C08BA" w:rsidP="002B76CB">
            <w:pPr>
              <w:pStyle w:val="SemEspaamento"/>
              <w:rPr>
                <w:rFonts w:ascii="Book Antiqua" w:hAnsi="Book Antiqua" w:cs="Arial"/>
              </w:rPr>
            </w:pPr>
            <w:r w:rsidRPr="007159A5">
              <w:rPr>
                <w:rFonts w:ascii="Book Antiqua" w:hAnsi="Book Antiqua" w:cs="Arial"/>
              </w:rPr>
              <w:t xml:space="preserve">Chefe de Divisão de </w:t>
            </w:r>
            <w:r w:rsidR="002B76CB">
              <w:rPr>
                <w:rFonts w:ascii="Book Antiqua" w:hAnsi="Book Antiqua" w:cs="Arial"/>
              </w:rPr>
              <w:t>Administração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Miriam Mello Amorim da Veiga</w:t>
            </w:r>
          </w:p>
        </w:tc>
        <w:tc>
          <w:tcPr>
            <w:tcW w:w="5670" w:type="dxa"/>
          </w:tcPr>
          <w:p w:rsidR="003C08BA" w:rsidRPr="007159A5" w:rsidRDefault="003C08BA" w:rsidP="008740EE">
            <w:pPr>
              <w:pStyle w:val="SemEspaamento"/>
              <w:rPr>
                <w:rFonts w:ascii="Book Antiqua" w:hAnsi="Book Antiqua" w:cs="Arial"/>
              </w:rPr>
            </w:pPr>
            <w:r w:rsidRPr="007159A5">
              <w:rPr>
                <w:rFonts w:ascii="Book Antiqua" w:hAnsi="Book Antiqua" w:cs="Arial"/>
              </w:rPr>
              <w:t xml:space="preserve">Chefe de Divisão de </w:t>
            </w:r>
            <w:r w:rsidR="008740EE">
              <w:rPr>
                <w:rFonts w:ascii="Book Antiqua" w:hAnsi="Book Antiqua" w:cs="Arial"/>
              </w:rPr>
              <w:t>Perícias Médicas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Mônica Souza dos Santos Costa</w:t>
            </w:r>
          </w:p>
        </w:tc>
        <w:tc>
          <w:tcPr>
            <w:tcW w:w="5670" w:type="dxa"/>
          </w:tcPr>
          <w:p w:rsidR="003C08BA" w:rsidRPr="007159A5" w:rsidRDefault="003566E8" w:rsidP="003C08BA">
            <w:pPr>
              <w:pStyle w:val="SemEspaamen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Superintendente de Previdência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Paula Pereira dos Santos Duarte</w:t>
            </w:r>
          </w:p>
        </w:tc>
        <w:tc>
          <w:tcPr>
            <w:tcW w:w="5670" w:type="dxa"/>
          </w:tcPr>
          <w:p w:rsidR="003C08BA" w:rsidRPr="007159A5" w:rsidRDefault="003C08BA" w:rsidP="00215F8A">
            <w:pPr>
              <w:pStyle w:val="SemEspaamento"/>
              <w:rPr>
                <w:rFonts w:ascii="Book Antiqua" w:hAnsi="Book Antiqua" w:cs="Arial"/>
              </w:rPr>
            </w:pPr>
            <w:r w:rsidRPr="007159A5">
              <w:rPr>
                <w:rFonts w:ascii="Book Antiqua" w:hAnsi="Book Antiqua" w:cs="Arial"/>
              </w:rPr>
              <w:t xml:space="preserve">Chefe de Divisão de </w:t>
            </w:r>
            <w:r w:rsidR="00215F8A">
              <w:rPr>
                <w:rFonts w:ascii="Book Antiqua" w:hAnsi="Book Antiqua" w:cs="Arial"/>
              </w:rPr>
              <w:t>Benefícios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Arial"/>
                <w:color w:val="000000"/>
              </w:rPr>
              <w:t>Thayná</w:t>
            </w:r>
            <w:proofErr w:type="spellEnd"/>
            <w:r>
              <w:rPr>
                <w:rFonts w:ascii="Book Antiqua" w:hAnsi="Book Antiqua" w:cs="Arial"/>
                <w:color w:val="000000"/>
              </w:rPr>
              <w:t xml:space="preserve"> Pacheco Coutinho</w:t>
            </w:r>
          </w:p>
        </w:tc>
        <w:tc>
          <w:tcPr>
            <w:tcW w:w="5670" w:type="dxa"/>
          </w:tcPr>
          <w:p w:rsidR="003C08BA" w:rsidRPr="007159A5" w:rsidRDefault="003C08BA" w:rsidP="00215F8A">
            <w:pPr>
              <w:pStyle w:val="SemEspaamento"/>
              <w:rPr>
                <w:rFonts w:ascii="Book Antiqua" w:hAnsi="Book Antiqua" w:cs="Arial"/>
              </w:rPr>
            </w:pPr>
            <w:r w:rsidRPr="007159A5">
              <w:rPr>
                <w:rFonts w:ascii="Book Antiqua" w:hAnsi="Book Antiqua" w:cs="Arial"/>
              </w:rPr>
              <w:t xml:space="preserve">Chefe de Divisão de </w:t>
            </w:r>
            <w:r w:rsidR="00215F8A">
              <w:rPr>
                <w:rFonts w:ascii="Book Antiqua" w:hAnsi="Book Antiqua" w:cs="Arial"/>
              </w:rPr>
              <w:t>Projetos Previdenciários</w:t>
            </w:r>
          </w:p>
        </w:tc>
      </w:tr>
      <w:tr w:rsidR="003C08BA" w:rsidRPr="007159A5" w:rsidTr="002C10E2">
        <w:tc>
          <w:tcPr>
            <w:tcW w:w="3964" w:type="dxa"/>
            <w:vAlign w:val="center"/>
          </w:tcPr>
          <w:p w:rsidR="003C08BA" w:rsidRDefault="003C08BA" w:rsidP="003C08BA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Viviani Domingues de Macedo</w:t>
            </w:r>
          </w:p>
        </w:tc>
        <w:tc>
          <w:tcPr>
            <w:tcW w:w="5670" w:type="dxa"/>
          </w:tcPr>
          <w:p w:rsidR="003C08BA" w:rsidRPr="007159A5" w:rsidRDefault="003C08BA" w:rsidP="00F30C16">
            <w:pPr>
              <w:pStyle w:val="SemEspaamento"/>
              <w:rPr>
                <w:rFonts w:ascii="Book Antiqua" w:hAnsi="Book Antiqua" w:cs="Arial"/>
              </w:rPr>
            </w:pPr>
            <w:r w:rsidRPr="007159A5">
              <w:rPr>
                <w:rFonts w:ascii="Book Antiqua" w:hAnsi="Book Antiqua" w:cs="Arial"/>
              </w:rPr>
              <w:t xml:space="preserve">Chefe de Divisão de </w:t>
            </w:r>
            <w:r w:rsidR="00F30C16">
              <w:rPr>
                <w:rFonts w:ascii="Book Antiqua" w:hAnsi="Book Antiqua" w:cs="Arial"/>
              </w:rPr>
              <w:t>Serviços Gerais</w:t>
            </w:r>
          </w:p>
        </w:tc>
      </w:tr>
    </w:tbl>
    <w:p w:rsidR="00C00547" w:rsidRPr="007159A5" w:rsidRDefault="00C00547" w:rsidP="00490092">
      <w:pPr>
        <w:pStyle w:val="SemEspaamento"/>
        <w:rPr>
          <w:rFonts w:ascii="Book Antiqua" w:hAnsi="Book Antiqua" w:cs="Arial"/>
        </w:rPr>
      </w:pPr>
    </w:p>
    <w:p w:rsidR="0079578A" w:rsidRDefault="008F373A" w:rsidP="00056C8E">
      <w:pPr>
        <w:pStyle w:val="SemEspaamento"/>
        <w:ind w:firstLine="708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Art. 2º</w:t>
      </w:r>
      <w:r w:rsidRPr="007159A5">
        <w:rPr>
          <w:rFonts w:ascii="Book Antiqua" w:hAnsi="Book Antiqua" w:cs="Arial"/>
        </w:rPr>
        <w:t xml:space="preserve">. </w:t>
      </w:r>
      <w:r w:rsidR="0079578A" w:rsidRPr="007159A5">
        <w:rPr>
          <w:rFonts w:ascii="Book Antiqua" w:hAnsi="Book Antiqua" w:cs="Arial"/>
        </w:rPr>
        <w:t>Est</w:t>
      </w:r>
      <w:r w:rsidR="00710CBB" w:rsidRPr="007159A5">
        <w:rPr>
          <w:rFonts w:ascii="Book Antiqua" w:hAnsi="Book Antiqua" w:cs="Arial"/>
        </w:rPr>
        <w:t xml:space="preserve">a Portaria </w:t>
      </w:r>
      <w:r w:rsidR="0079578A" w:rsidRPr="007159A5">
        <w:rPr>
          <w:rFonts w:ascii="Book Antiqua" w:hAnsi="Book Antiqua" w:cs="Arial"/>
        </w:rPr>
        <w:t>entra em vigor n</w:t>
      </w:r>
      <w:r w:rsidRPr="007159A5">
        <w:rPr>
          <w:rFonts w:ascii="Book Antiqua" w:hAnsi="Book Antiqua" w:cs="Arial"/>
        </w:rPr>
        <w:t>esta</w:t>
      </w:r>
      <w:r w:rsidR="0079578A" w:rsidRPr="007159A5">
        <w:rPr>
          <w:rFonts w:ascii="Book Antiqua" w:hAnsi="Book Antiqua" w:cs="Arial"/>
        </w:rPr>
        <w:t xml:space="preserve"> data</w:t>
      </w:r>
      <w:r w:rsidRPr="007159A5">
        <w:rPr>
          <w:rFonts w:ascii="Book Antiqua" w:hAnsi="Book Antiqua" w:cs="Arial"/>
        </w:rPr>
        <w:t xml:space="preserve">, </w:t>
      </w:r>
      <w:r w:rsidR="00216415">
        <w:rPr>
          <w:rFonts w:ascii="Book Antiqua" w:hAnsi="Book Antiqua" w:cs="Arial"/>
        </w:rPr>
        <w:t xml:space="preserve">com efeitos financeiros a partir de 01/01/2021, </w:t>
      </w:r>
      <w:r w:rsidRPr="007159A5">
        <w:rPr>
          <w:rFonts w:ascii="Book Antiqua" w:hAnsi="Book Antiqua" w:cs="Arial"/>
        </w:rPr>
        <w:t>revogando</w:t>
      </w:r>
      <w:r w:rsidR="002F5688">
        <w:rPr>
          <w:rFonts w:ascii="Book Antiqua" w:hAnsi="Book Antiqua" w:cs="Arial"/>
        </w:rPr>
        <w:t>-se</w:t>
      </w:r>
      <w:r w:rsidRPr="007159A5">
        <w:rPr>
          <w:rFonts w:ascii="Book Antiqua" w:hAnsi="Book Antiqua" w:cs="Arial"/>
        </w:rPr>
        <w:t xml:space="preserve"> os de</w:t>
      </w:r>
      <w:r w:rsidR="00216415">
        <w:rPr>
          <w:rFonts w:ascii="Book Antiqua" w:hAnsi="Book Antiqua" w:cs="Arial"/>
        </w:rPr>
        <w:t>mais dispositivos em contrário</w:t>
      </w:r>
      <w:r w:rsidR="0079578A" w:rsidRPr="007159A5">
        <w:rPr>
          <w:rFonts w:ascii="Book Antiqua" w:hAnsi="Book Antiqua" w:cs="Arial"/>
        </w:rPr>
        <w:t>.</w:t>
      </w:r>
    </w:p>
    <w:p w:rsidR="007159A5" w:rsidRPr="007159A5" w:rsidRDefault="007159A5" w:rsidP="00056C8E">
      <w:pPr>
        <w:pStyle w:val="SemEspaamento"/>
        <w:ind w:firstLine="708"/>
        <w:rPr>
          <w:rFonts w:ascii="Book Antiqua" w:hAnsi="Book Antiqua" w:cs="Arial"/>
          <w:sz w:val="6"/>
          <w:szCs w:val="6"/>
        </w:rPr>
      </w:pPr>
    </w:p>
    <w:p w:rsidR="008F373A" w:rsidRDefault="008F373A" w:rsidP="00056C8E">
      <w:pPr>
        <w:pStyle w:val="SemEspaamento"/>
        <w:ind w:firstLine="708"/>
        <w:rPr>
          <w:rFonts w:ascii="Book Antiqua" w:eastAsia="Arial" w:hAnsi="Book Antiqua" w:cs="Arial"/>
        </w:rPr>
      </w:pPr>
      <w:r w:rsidRPr="007159A5">
        <w:rPr>
          <w:rFonts w:ascii="Book Antiqua" w:eastAsia="Arial" w:hAnsi="Book Antiqua" w:cs="Arial"/>
          <w:b/>
          <w:bCs/>
        </w:rPr>
        <w:t>Art. 3º</w:t>
      </w:r>
      <w:r w:rsidRPr="007159A5">
        <w:rPr>
          <w:rFonts w:ascii="Book Antiqua" w:eastAsia="Arial" w:hAnsi="Book Antiqua" w:cs="Arial"/>
          <w:bCs/>
        </w:rPr>
        <w:t>.</w:t>
      </w:r>
      <w:r w:rsidRPr="007159A5">
        <w:rPr>
          <w:rFonts w:ascii="Book Antiqua" w:eastAsia="Arial" w:hAnsi="Book Antiqua" w:cs="Arial"/>
        </w:rPr>
        <w:t xml:space="preserve"> Publique-se em </w:t>
      </w:r>
      <w:r w:rsidR="00DF6B69" w:rsidRPr="007159A5">
        <w:rPr>
          <w:rFonts w:ascii="Book Antiqua" w:eastAsia="Arial" w:hAnsi="Book Antiqua" w:cs="Arial"/>
        </w:rPr>
        <w:t>periódico oficial</w:t>
      </w:r>
      <w:r w:rsidRPr="007159A5">
        <w:rPr>
          <w:rFonts w:ascii="Book Antiqua" w:eastAsia="Arial" w:hAnsi="Book Antiqua" w:cs="Arial"/>
        </w:rPr>
        <w:t>, e no site do IBASMA.</w:t>
      </w:r>
    </w:p>
    <w:p w:rsidR="001F7730" w:rsidRPr="007159A5" w:rsidRDefault="001F7730" w:rsidP="00056C8E">
      <w:pPr>
        <w:pStyle w:val="SemEspaamento"/>
        <w:ind w:firstLine="708"/>
        <w:rPr>
          <w:rFonts w:ascii="Book Antiqua" w:eastAsia="Arial" w:hAnsi="Book Antiqua" w:cs="Arial"/>
        </w:rPr>
      </w:pPr>
    </w:p>
    <w:p w:rsidR="008F373A" w:rsidRPr="007159A5" w:rsidRDefault="008F373A" w:rsidP="00490092">
      <w:pPr>
        <w:pStyle w:val="SemEspaamento"/>
        <w:rPr>
          <w:rFonts w:ascii="Book Antiqua" w:hAnsi="Book Antiqua" w:cs="Arial"/>
          <w:sz w:val="6"/>
          <w:szCs w:val="6"/>
        </w:rPr>
      </w:pPr>
    </w:p>
    <w:p w:rsidR="00056C8E" w:rsidRPr="007159A5" w:rsidRDefault="00056C8E" w:rsidP="00490092">
      <w:pPr>
        <w:pStyle w:val="SemEspaamento"/>
        <w:rPr>
          <w:rFonts w:ascii="Book Antiqua" w:hAnsi="Book Antiqua" w:cs="Arial"/>
        </w:rPr>
      </w:pPr>
    </w:p>
    <w:p w:rsidR="008F373A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Araruama,</w:t>
      </w:r>
      <w:r w:rsidR="00216415">
        <w:rPr>
          <w:rFonts w:ascii="Book Antiqua" w:hAnsi="Book Antiqua" w:cs="Arial"/>
          <w:b/>
        </w:rPr>
        <w:t xml:space="preserve"> 04</w:t>
      </w:r>
      <w:r w:rsidRPr="007159A5">
        <w:rPr>
          <w:rFonts w:ascii="Book Antiqua" w:hAnsi="Book Antiqua" w:cs="Arial"/>
          <w:b/>
        </w:rPr>
        <w:t xml:space="preserve"> de </w:t>
      </w:r>
      <w:r w:rsidR="00216415">
        <w:rPr>
          <w:rFonts w:ascii="Book Antiqua" w:hAnsi="Book Antiqua" w:cs="Arial"/>
          <w:b/>
        </w:rPr>
        <w:t>janeiro</w:t>
      </w:r>
      <w:r w:rsidRPr="007159A5">
        <w:rPr>
          <w:rFonts w:ascii="Book Antiqua" w:hAnsi="Book Antiqua" w:cs="Arial"/>
          <w:b/>
        </w:rPr>
        <w:t xml:space="preserve"> de </w:t>
      </w:r>
      <w:r w:rsidR="00216415">
        <w:rPr>
          <w:rFonts w:ascii="Book Antiqua" w:hAnsi="Book Antiqua" w:cs="Arial"/>
          <w:b/>
        </w:rPr>
        <w:t>2021</w:t>
      </w:r>
      <w:r w:rsidRPr="007159A5">
        <w:rPr>
          <w:rFonts w:ascii="Book Antiqua" w:hAnsi="Book Antiqua" w:cs="Arial"/>
          <w:b/>
        </w:rPr>
        <w:t>.</w:t>
      </w:r>
    </w:p>
    <w:p w:rsidR="00700BD1" w:rsidRDefault="00700BD1" w:rsidP="00056C8E">
      <w:pPr>
        <w:pStyle w:val="SemEspaamento"/>
        <w:jc w:val="center"/>
        <w:rPr>
          <w:rFonts w:ascii="Book Antiqua" w:hAnsi="Book Antiqua" w:cs="Arial"/>
          <w:b/>
        </w:rPr>
      </w:pPr>
      <w:bookmarkStart w:id="0" w:name="_GoBack"/>
      <w:bookmarkEnd w:id="0"/>
    </w:p>
    <w:p w:rsidR="001F7730" w:rsidRPr="007159A5" w:rsidRDefault="001F7730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Maciley dos Santos Amorim</w:t>
      </w: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Cs/>
        </w:rPr>
      </w:pPr>
      <w:r w:rsidRPr="007159A5">
        <w:rPr>
          <w:rFonts w:ascii="Book Antiqua" w:hAnsi="Book Antiqua" w:cs="Arial"/>
          <w:b/>
        </w:rPr>
        <w:t>Presidente – IBASMA</w:t>
      </w:r>
    </w:p>
    <w:p w:rsidR="0079578A" w:rsidRPr="007159A5" w:rsidRDefault="0079578A" w:rsidP="00490092">
      <w:pPr>
        <w:pStyle w:val="SemEspaamento"/>
        <w:rPr>
          <w:rFonts w:ascii="Book Antiqua" w:hAnsi="Book Antiqua" w:cs="Arial"/>
        </w:rPr>
      </w:pPr>
    </w:p>
    <w:sectPr w:rsidR="0079578A" w:rsidRPr="007159A5" w:rsidSect="007159A5">
      <w:headerReference w:type="default" r:id="rId6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BE" w:rsidRDefault="00733FBE" w:rsidP="00490092">
      <w:pPr>
        <w:spacing w:after="0" w:line="240" w:lineRule="auto"/>
      </w:pPr>
      <w:r>
        <w:separator/>
      </w:r>
    </w:p>
  </w:endnote>
  <w:endnote w:type="continuationSeparator" w:id="0">
    <w:p w:rsidR="00733FBE" w:rsidRDefault="00733FBE" w:rsidP="0049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BE" w:rsidRDefault="00733FBE" w:rsidP="00490092">
      <w:pPr>
        <w:spacing w:after="0" w:line="240" w:lineRule="auto"/>
      </w:pPr>
      <w:r>
        <w:separator/>
      </w:r>
    </w:p>
  </w:footnote>
  <w:footnote w:type="continuationSeparator" w:id="0">
    <w:p w:rsidR="00733FBE" w:rsidRDefault="00733FBE" w:rsidP="0049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24C4F"/>
    <w:rsid w:val="00056C8E"/>
    <w:rsid w:val="00133109"/>
    <w:rsid w:val="001533B3"/>
    <w:rsid w:val="001F7730"/>
    <w:rsid w:val="00215F8A"/>
    <w:rsid w:val="0021628B"/>
    <w:rsid w:val="00216415"/>
    <w:rsid w:val="002B76CB"/>
    <w:rsid w:val="002F5688"/>
    <w:rsid w:val="003566E8"/>
    <w:rsid w:val="00372A10"/>
    <w:rsid w:val="003976B9"/>
    <w:rsid w:val="003C08BA"/>
    <w:rsid w:val="003C25F0"/>
    <w:rsid w:val="00490092"/>
    <w:rsid w:val="004F2E63"/>
    <w:rsid w:val="00500906"/>
    <w:rsid w:val="00575C17"/>
    <w:rsid w:val="00653A5E"/>
    <w:rsid w:val="00700BD1"/>
    <w:rsid w:val="00710CBB"/>
    <w:rsid w:val="007159A5"/>
    <w:rsid w:val="00733FBE"/>
    <w:rsid w:val="0079578A"/>
    <w:rsid w:val="00856B84"/>
    <w:rsid w:val="008740EE"/>
    <w:rsid w:val="0087464B"/>
    <w:rsid w:val="008F373A"/>
    <w:rsid w:val="009D6AFA"/>
    <w:rsid w:val="00B320CF"/>
    <w:rsid w:val="00C00547"/>
    <w:rsid w:val="00C77FD7"/>
    <w:rsid w:val="00D30784"/>
    <w:rsid w:val="00DE05D5"/>
    <w:rsid w:val="00DF6B69"/>
    <w:rsid w:val="00E22AA0"/>
    <w:rsid w:val="00E83FBE"/>
    <w:rsid w:val="00F0752F"/>
    <w:rsid w:val="00F30C16"/>
    <w:rsid w:val="00F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4</cp:revision>
  <cp:lastPrinted>2019-12-13T18:12:00Z</cp:lastPrinted>
  <dcterms:created xsi:type="dcterms:W3CDTF">2021-01-04T14:58:00Z</dcterms:created>
  <dcterms:modified xsi:type="dcterms:W3CDTF">2021-01-04T15:06:00Z</dcterms:modified>
</cp:coreProperties>
</file>