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9D6AFA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PORTARIA Nº:</w:t>
      </w:r>
      <w:r w:rsidR="00B44FF5">
        <w:rPr>
          <w:rFonts w:ascii="Book Antiqua" w:hAnsi="Book Antiqua" w:cs="Arial"/>
          <w:b/>
        </w:rPr>
        <w:t xml:space="preserve"> 006, </w:t>
      </w:r>
      <w:r w:rsidR="00490092" w:rsidRPr="007159A5">
        <w:rPr>
          <w:rFonts w:ascii="Book Antiqua" w:hAnsi="Book Antiqua" w:cs="Arial"/>
          <w:b/>
        </w:rPr>
        <w:t xml:space="preserve">de </w:t>
      </w:r>
      <w:r w:rsidR="00B44FF5">
        <w:rPr>
          <w:rFonts w:ascii="Book Antiqua" w:hAnsi="Book Antiqua" w:cs="Arial"/>
          <w:b/>
        </w:rPr>
        <w:t>04</w:t>
      </w:r>
      <w:r w:rsidR="00490092" w:rsidRPr="007159A5">
        <w:rPr>
          <w:rFonts w:ascii="Book Antiqua" w:hAnsi="Book Antiqua" w:cs="Arial"/>
          <w:b/>
        </w:rPr>
        <w:t xml:space="preserve"> de </w:t>
      </w:r>
      <w:r w:rsidR="00B44FF5">
        <w:rPr>
          <w:rFonts w:ascii="Book Antiqua" w:hAnsi="Book Antiqua" w:cs="Arial"/>
          <w:b/>
        </w:rPr>
        <w:t>janeiro de</w:t>
      </w:r>
      <w:r w:rsidR="00490092" w:rsidRPr="007159A5">
        <w:rPr>
          <w:rFonts w:ascii="Book Antiqua" w:hAnsi="Book Antiqua" w:cs="Arial"/>
          <w:b/>
        </w:rPr>
        <w:t xml:space="preserve"> 20</w:t>
      </w:r>
      <w:r w:rsidR="00B44FF5">
        <w:rPr>
          <w:rFonts w:ascii="Book Antiqua" w:hAnsi="Book Antiqua" w:cs="Arial"/>
          <w:b/>
        </w:rPr>
        <w:t>21</w:t>
      </w:r>
      <w:r w:rsidR="00490092" w:rsidRPr="007159A5">
        <w:rPr>
          <w:rFonts w:ascii="Book Antiqua" w:hAnsi="Book Antiqua" w:cs="Arial"/>
          <w:b/>
        </w:rPr>
        <w:t>.</w:t>
      </w:r>
    </w:p>
    <w:p w:rsidR="00475987" w:rsidRPr="007159A5" w:rsidRDefault="00475987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79578A" w:rsidRDefault="00490092" w:rsidP="00475987">
      <w:pPr>
        <w:pStyle w:val="SemEspaamento"/>
        <w:ind w:left="424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 xml:space="preserve">Dispõe sobre a </w:t>
      </w:r>
      <w:r w:rsidR="00BC6DDB">
        <w:rPr>
          <w:rFonts w:ascii="Book Antiqua" w:hAnsi="Book Antiqua" w:cs="Arial"/>
          <w:b/>
        </w:rPr>
        <w:t xml:space="preserve">designação de </w:t>
      </w:r>
      <w:r w:rsidR="00D06CCF">
        <w:rPr>
          <w:rFonts w:ascii="Book Antiqua" w:hAnsi="Book Antiqua" w:cs="Arial"/>
          <w:b/>
        </w:rPr>
        <w:t xml:space="preserve">atividades e </w:t>
      </w:r>
      <w:r w:rsidR="00A7741C">
        <w:rPr>
          <w:rFonts w:ascii="Book Antiqua" w:hAnsi="Book Antiqua" w:cs="Arial"/>
          <w:b/>
        </w:rPr>
        <w:t>atribuições</w:t>
      </w:r>
      <w:r w:rsidR="00BC6DDB">
        <w:rPr>
          <w:rFonts w:ascii="Book Antiqua" w:hAnsi="Book Antiqua" w:cs="Arial"/>
          <w:b/>
        </w:rPr>
        <w:t xml:space="preserve"> n</w:t>
      </w:r>
      <w:r w:rsidRPr="007159A5">
        <w:rPr>
          <w:rFonts w:ascii="Book Antiqua" w:hAnsi="Book Antiqua" w:cs="Arial"/>
          <w:b/>
        </w:rPr>
        <w:t xml:space="preserve">o Instituto de Benefícios e Assistência aos Servidores Municipais de Araruama </w:t>
      </w:r>
      <w:r w:rsidR="00710CBB" w:rsidRPr="007159A5">
        <w:rPr>
          <w:rFonts w:ascii="Book Antiqua" w:hAnsi="Book Antiqua" w:cs="Arial"/>
          <w:b/>
        </w:rPr>
        <w:t>– IBASMA</w:t>
      </w:r>
      <w:r w:rsidR="00710CBB" w:rsidRPr="007159A5">
        <w:rPr>
          <w:rFonts w:ascii="Book Antiqua" w:hAnsi="Book Antiqua" w:cs="Arial"/>
        </w:rPr>
        <w:t>.</w:t>
      </w:r>
    </w:p>
    <w:p w:rsidR="00475987" w:rsidRPr="007159A5" w:rsidRDefault="00475987" w:rsidP="00490092">
      <w:pPr>
        <w:pStyle w:val="SemEspaamento"/>
        <w:rPr>
          <w:rFonts w:ascii="Book Antiqua" w:hAnsi="Book Antiqua" w:cs="Arial"/>
        </w:rPr>
      </w:pP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O Presidente do Instituto de Benefícios e Assistência aos Servidores Municipais de Araruama - IBASMA, usando das atribuições que a lei lhe confere, e</w:t>
      </w:r>
    </w:p>
    <w:p w:rsidR="00490092" w:rsidRPr="007159A5" w:rsidRDefault="00490092" w:rsidP="00056C8E">
      <w:pPr>
        <w:pStyle w:val="SemEspaamento"/>
        <w:jc w:val="both"/>
        <w:rPr>
          <w:rFonts w:ascii="Book Antiqua" w:hAnsi="Book Antiqua" w:cs="Arial"/>
          <w:sz w:val="6"/>
          <w:szCs w:val="6"/>
        </w:rPr>
      </w:pPr>
    </w:p>
    <w:p w:rsidR="00024C4F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Considerando</w:t>
      </w:r>
      <w:r w:rsidR="00024C4F" w:rsidRPr="007159A5">
        <w:rPr>
          <w:rFonts w:ascii="Book Antiqua" w:hAnsi="Book Antiqua" w:cs="Arial"/>
        </w:rPr>
        <w:t xml:space="preserve"> a reestruturação básica do quadro de pessoal do Instituto de Benefícios e Assistência aos Servidores Municipais de Araruama – IBASMA, promovido pela Lei Complementar nº 154, de 14 de outubro de 2019</w:t>
      </w:r>
      <w:r w:rsidR="00DF6B69" w:rsidRPr="007159A5">
        <w:rPr>
          <w:rFonts w:ascii="Book Antiqua" w:hAnsi="Book Antiqua" w:cs="Arial"/>
        </w:rPr>
        <w:t xml:space="preserve">, publicada em </w:t>
      </w:r>
      <w:r w:rsidR="00056C8E" w:rsidRPr="007159A5">
        <w:rPr>
          <w:rFonts w:ascii="Book Antiqua" w:hAnsi="Book Antiqua" w:cs="Arial"/>
        </w:rPr>
        <w:t>29 de outubro de 2019</w:t>
      </w:r>
      <w:r w:rsidR="00024C4F" w:rsidRPr="007159A5">
        <w:rPr>
          <w:rFonts w:ascii="Book Antiqua" w:hAnsi="Book Antiqua" w:cs="Arial"/>
        </w:rPr>
        <w:t>;</w:t>
      </w: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D25871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 xml:space="preserve">Considerando </w:t>
      </w:r>
      <w:r w:rsidR="004C58DB">
        <w:rPr>
          <w:rFonts w:ascii="Book Antiqua" w:hAnsi="Book Antiqua" w:cs="Arial"/>
        </w:rPr>
        <w:t>dirimir competências e melhor adequação à gestão dos bens patrimoniais, bem como sobre as práticas de aquisições diversas do Instituto</w:t>
      </w:r>
      <w:r w:rsidR="00710CBB" w:rsidRPr="007159A5">
        <w:rPr>
          <w:rFonts w:ascii="Book Antiqua" w:hAnsi="Book Antiqua" w:cs="Arial"/>
        </w:rPr>
        <w:t>.</w:t>
      </w: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D25871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RESOLVE</w:t>
      </w:r>
      <w:r w:rsidRPr="007159A5">
        <w:rPr>
          <w:rFonts w:ascii="Book Antiqua" w:hAnsi="Book Antiqua" w:cs="Arial"/>
        </w:rPr>
        <w:t xml:space="preserve">: </w:t>
      </w:r>
    </w:p>
    <w:p w:rsidR="007159A5" w:rsidRPr="007159A5" w:rsidRDefault="007159A5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912D4D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1º</w:t>
      </w:r>
      <w:r w:rsidR="008F373A" w:rsidRPr="007159A5">
        <w:rPr>
          <w:rFonts w:ascii="Book Antiqua" w:hAnsi="Book Antiqua" w:cs="Arial"/>
        </w:rPr>
        <w:t>.</w:t>
      </w:r>
      <w:r w:rsidRPr="007159A5">
        <w:rPr>
          <w:rFonts w:ascii="Book Antiqua" w:hAnsi="Book Antiqua" w:cs="Arial"/>
        </w:rPr>
        <w:t xml:space="preserve"> Fica </w:t>
      </w:r>
      <w:r w:rsidR="002075A4">
        <w:rPr>
          <w:rFonts w:ascii="Book Antiqua" w:hAnsi="Book Antiqua" w:cs="Arial"/>
          <w:b/>
        </w:rPr>
        <w:t>DESIGNADO</w:t>
      </w:r>
      <w:r w:rsidR="00DE05D5">
        <w:rPr>
          <w:rFonts w:ascii="Book Antiqua" w:hAnsi="Book Antiqua" w:cs="Arial"/>
        </w:rPr>
        <w:t>,</w:t>
      </w:r>
      <w:r w:rsidR="002075A4">
        <w:rPr>
          <w:rFonts w:ascii="Book Antiqua" w:hAnsi="Book Antiqua" w:cs="Arial"/>
        </w:rPr>
        <w:t xml:space="preserve"> o</w:t>
      </w:r>
      <w:r w:rsidRPr="007159A5">
        <w:rPr>
          <w:rFonts w:ascii="Book Antiqua" w:hAnsi="Book Antiqua" w:cs="Arial"/>
        </w:rPr>
        <w:t xml:space="preserve"> </w:t>
      </w:r>
      <w:r w:rsidR="00C86E5F">
        <w:rPr>
          <w:rFonts w:ascii="Book Antiqua" w:hAnsi="Book Antiqua" w:cs="Arial"/>
        </w:rPr>
        <w:t xml:space="preserve">servidor </w:t>
      </w:r>
      <w:r w:rsidR="002075A4">
        <w:rPr>
          <w:rFonts w:ascii="Book Antiqua" w:hAnsi="Book Antiqua" w:cs="Arial"/>
          <w:b/>
        </w:rPr>
        <w:t>MARCUS VINÍCIUS DE LACERDA FERREIRA</w:t>
      </w:r>
      <w:r w:rsidR="00710CBB" w:rsidRPr="007159A5">
        <w:rPr>
          <w:rFonts w:ascii="Book Antiqua" w:hAnsi="Book Antiqua" w:cs="Arial"/>
        </w:rPr>
        <w:t xml:space="preserve"> </w:t>
      </w:r>
      <w:r w:rsidR="00DF6B69" w:rsidRPr="007159A5">
        <w:rPr>
          <w:rFonts w:ascii="Book Antiqua" w:hAnsi="Book Antiqua" w:cs="Arial"/>
        </w:rPr>
        <w:t xml:space="preserve">para a </w:t>
      </w:r>
      <w:r w:rsidR="002075A4">
        <w:rPr>
          <w:rFonts w:ascii="Book Antiqua" w:hAnsi="Book Antiqua" w:cs="Arial"/>
        </w:rPr>
        <w:t>exercer as atividades</w:t>
      </w:r>
      <w:r w:rsidR="00D06CCF">
        <w:rPr>
          <w:rFonts w:ascii="Book Antiqua" w:hAnsi="Book Antiqua" w:cs="Arial"/>
        </w:rPr>
        <w:t xml:space="preserve"> e atribuições</w:t>
      </w:r>
      <w:r w:rsidR="002075A4">
        <w:rPr>
          <w:rFonts w:ascii="Book Antiqua" w:hAnsi="Book Antiqua" w:cs="Arial"/>
        </w:rPr>
        <w:t xml:space="preserve"> inerentes a </w:t>
      </w:r>
      <w:r w:rsidR="002075A4" w:rsidRPr="002075A4">
        <w:rPr>
          <w:rFonts w:ascii="Book Antiqua" w:hAnsi="Book Antiqua" w:cs="Arial"/>
          <w:b/>
        </w:rPr>
        <w:t>COMPRAS</w:t>
      </w:r>
      <w:r w:rsidR="002075A4">
        <w:rPr>
          <w:rFonts w:ascii="Book Antiqua" w:hAnsi="Book Antiqua" w:cs="Arial"/>
          <w:b/>
        </w:rPr>
        <w:t xml:space="preserve"> E PATRIMÔNIO</w:t>
      </w:r>
      <w:r w:rsidR="00DF6B69" w:rsidRPr="007159A5">
        <w:rPr>
          <w:rFonts w:ascii="Book Antiqua" w:hAnsi="Book Antiqua" w:cs="Arial"/>
        </w:rPr>
        <w:t xml:space="preserve">, </w:t>
      </w:r>
      <w:r w:rsidR="00806942">
        <w:rPr>
          <w:rFonts w:ascii="Book Antiqua" w:hAnsi="Book Antiqua" w:cs="Arial"/>
        </w:rPr>
        <w:t>aplicado</w:t>
      </w:r>
      <w:r w:rsidR="00C77FD7" w:rsidRPr="007159A5">
        <w:rPr>
          <w:rFonts w:ascii="Book Antiqua" w:hAnsi="Book Antiqua" w:cs="Arial"/>
        </w:rPr>
        <w:t xml:space="preserve"> em conformidade com o previsto </w:t>
      </w:r>
      <w:r w:rsidR="008E708B">
        <w:rPr>
          <w:rFonts w:ascii="Book Antiqua" w:hAnsi="Book Antiqua" w:cs="Arial"/>
        </w:rPr>
        <w:t>na Lei</w:t>
      </w:r>
      <w:r w:rsidR="004C58DB">
        <w:rPr>
          <w:rFonts w:ascii="Book Antiqua" w:hAnsi="Book Antiqua" w:cs="Arial"/>
        </w:rPr>
        <w:t xml:space="preserve">, </w:t>
      </w:r>
      <w:r w:rsidR="001D7706">
        <w:rPr>
          <w:rFonts w:ascii="Book Antiqua" w:hAnsi="Book Antiqua" w:cs="Arial"/>
        </w:rPr>
        <w:t>que compete:</w:t>
      </w:r>
    </w:p>
    <w:p w:rsidR="001D7706" w:rsidRDefault="001D7706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I</w:t>
      </w:r>
      <w:r w:rsidRPr="001D7706">
        <w:rPr>
          <w:rFonts w:ascii="Book Antiqua" w:hAnsi="Book Antiqua" w:cs="Arial"/>
        </w:rPr>
        <w:t xml:space="preserve"> - </w:t>
      </w:r>
      <w:r w:rsidR="00E76023" w:rsidRPr="001D7706">
        <w:rPr>
          <w:rFonts w:ascii="Book Antiqua" w:hAnsi="Book Antiqua" w:cs="Arial"/>
        </w:rPr>
        <w:t>Gerenciar e controlar</w:t>
      </w:r>
      <w:r w:rsidRPr="001D7706">
        <w:rPr>
          <w:rFonts w:ascii="Book Antiqua" w:hAnsi="Book Antiqua" w:cs="Arial"/>
        </w:rPr>
        <w:t xml:space="preserve"> a execução das atividades relativas ao patrimônio mobiliário, à gestão documental e à gestão logística;</w:t>
      </w:r>
    </w:p>
    <w:p w:rsidR="001D7706" w:rsidRPr="003A0729" w:rsidRDefault="001D7706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II</w:t>
      </w:r>
      <w:r w:rsidRPr="003A0729">
        <w:rPr>
          <w:rFonts w:ascii="Book Antiqua" w:hAnsi="Book Antiqua" w:cs="Arial"/>
        </w:rPr>
        <w:t xml:space="preserve"> – </w:t>
      </w:r>
      <w:r w:rsidR="00E76023" w:rsidRPr="003A0729">
        <w:rPr>
          <w:rFonts w:ascii="Book Antiqua" w:hAnsi="Book Antiqua" w:cs="Arial"/>
        </w:rPr>
        <w:t>Analisar e controlar</w:t>
      </w:r>
      <w:r w:rsidRPr="003A0729">
        <w:rPr>
          <w:rFonts w:ascii="Book Antiqua" w:hAnsi="Book Antiqua" w:cs="Arial"/>
        </w:rPr>
        <w:t xml:space="preserve"> as atividades relativas à aquisição de equipamentos e de material permanente;</w:t>
      </w:r>
    </w:p>
    <w:p w:rsidR="00E76023" w:rsidRPr="003A0729" w:rsidRDefault="003A0729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III</w:t>
      </w:r>
      <w:r w:rsidR="005768A1">
        <w:rPr>
          <w:rFonts w:ascii="Book Antiqua" w:hAnsi="Book Antiqua" w:cs="Arial"/>
        </w:rPr>
        <w:t xml:space="preserve"> - P</w:t>
      </w:r>
      <w:r w:rsidR="00E76023" w:rsidRPr="003A0729">
        <w:rPr>
          <w:rFonts w:ascii="Book Antiqua" w:hAnsi="Book Antiqua" w:cs="Arial"/>
        </w:rPr>
        <w:t>romover estudos, objetivando o aprimoramento e a racionalização da gestão do patrimônio mobiliário;</w:t>
      </w:r>
    </w:p>
    <w:p w:rsidR="00A82AE5" w:rsidRPr="003A0729" w:rsidRDefault="003A0729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IV</w:t>
      </w:r>
      <w:r w:rsidR="00A82AE5" w:rsidRPr="003A0729">
        <w:rPr>
          <w:rFonts w:ascii="Book Antiqua" w:hAnsi="Book Antiqua" w:cs="Arial"/>
        </w:rPr>
        <w:t xml:space="preserve"> - </w:t>
      </w:r>
      <w:r w:rsidR="005768A1" w:rsidRPr="003A0729">
        <w:rPr>
          <w:rFonts w:ascii="Book Antiqua" w:hAnsi="Book Antiqua" w:cs="Arial"/>
        </w:rPr>
        <w:t>Praticar</w:t>
      </w:r>
      <w:r w:rsidR="00A82AE5" w:rsidRPr="003A0729">
        <w:rPr>
          <w:rFonts w:ascii="Book Antiqua" w:hAnsi="Book Antiqua" w:cs="Arial"/>
        </w:rPr>
        <w:t xml:space="preserve"> os procedimentos de responsabilização, quanto aos bens patrimoniais e distribuição aos respectivos setores;</w:t>
      </w:r>
    </w:p>
    <w:p w:rsidR="001D5776" w:rsidRPr="003A0729" w:rsidRDefault="001D5776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V</w:t>
      </w:r>
      <w:r w:rsidRPr="003A0729">
        <w:rPr>
          <w:rFonts w:ascii="Book Antiqua" w:hAnsi="Book Antiqua" w:cs="Arial"/>
        </w:rPr>
        <w:t xml:space="preserve"> - Formalizar e instruir os processos de a</w:t>
      </w:r>
      <w:r w:rsidR="00BF17D6">
        <w:rPr>
          <w:rFonts w:ascii="Book Antiqua" w:hAnsi="Book Antiqua" w:cs="Arial"/>
        </w:rPr>
        <w:t>quisições de materiais</w:t>
      </w:r>
      <w:r w:rsidRPr="003A0729">
        <w:rPr>
          <w:rFonts w:ascii="Book Antiqua" w:hAnsi="Book Antiqua" w:cs="Arial"/>
        </w:rPr>
        <w:t xml:space="preserve"> e </w:t>
      </w:r>
      <w:r w:rsidR="00BF17D6">
        <w:rPr>
          <w:rFonts w:ascii="Book Antiqua" w:hAnsi="Book Antiqua" w:cs="Arial"/>
        </w:rPr>
        <w:t xml:space="preserve">bens </w:t>
      </w:r>
      <w:r w:rsidRPr="003A0729">
        <w:rPr>
          <w:rFonts w:ascii="Book Antiqua" w:hAnsi="Book Antiqua" w:cs="Arial"/>
        </w:rPr>
        <w:t>permanentes, conforme as demandas dos diversos setores do IBASMA, exceto os relacionados à tecnologia da informação ou com características que exijam conhecimentos específicos, a ser instruído pela unidade demandante;</w:t>
      </w:r>
    </w:p>
    <w:p w:rsidR="00E321B3" w:rsidRPr="003A0729" w:rsidRDefault="00E321B3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VI</w:t>
      </w:r>
      <w:r w:rsidRPr="003A0729">
        <w:rPr>
          <w:rFonts w:ascii="Book Antiqua" w:hAnsi="Book Antiqua" w:cs="Arial"/>
        </w:rPr>
        <w:t xml:space="preserve"> - </w:t>
      </w:r>
      <w:r w:rsidR="00361ED7" w:rsidRPr="003A0729">
        <w:rPr>
          <w:rFonts w:ascii="Book Antiqua" w:hAnsi="Book Antiqua" w:cs="Arial"/>
        </w:rPr>
        <w:t>Controlar e registrar</w:t>
      </w:r>
      <w:r w:rsidRPr="003A0729">
        <w:rPr>
          <w:rFonts w:ascii="Book Antiqua" w:hAnsi="Book Antiqua" w:cs="Arial"/>
        </w:rPr>
        <w:t xml:space="preserve"> as movimentações de materiais e de bens patrimoniais;</w:t>
      </w:r>
    </w:p>
    <w:p w:rsidR="00FA0D7A" w:rsidRPr="003A0729" w:rsidRDefault="003A0729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V</w:t>
      </w:r>
      <w:r w:rsidR="00FA0D7A" w:rsidRPr="00DB4FB9">
        <w:rPr>
          <w:rFonts w:ascii="Book Antiqua" w:hAnsi="Book Antiqua" w:cs="Arial"/>
          <w:b/>
        </w:rPr>
        <w:t>II</w:t>
      </w:r>
      <w:r w:rsidR="005768A1">
        <w:rPr>
          <w:rFonts w:ascii="Book Antiqua" w:hAnsi="Book Antiqua" w:cs="Arial"/>
        </w:rPr>
        <w:t xml:space="preserve"> - C</w:t>
      </w:r>
      <w:r w:rsidR="00FA0D7A" w:rsidRPr="003A0729">
        <w:rPr>
          <w:rFonts w:ascii="Book Antiqua" w:hAnsi="Book Antiqua" w:cs="Arial"/>
        </w:rPr>
        <w:t>ontrolar e manter atualizada a documentação e os sistemas de controle relativos à aquisição, à guarda e à distribuição de materiais permanente;</w:t>
      </w:r>
    </w:p>
    <w:p w:rsidR="00FA0D7A" w:rsidRDefault="00361ED7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VIII</w:t>
      </w:r>
      <w:r w:rsidR="005768A1">
        <w:rPr>
          <w:rFonts w:ascii="Book Antiqua" w:hAnsi="Book Antiqua" w:cs="Arial"/>
        </w:rPr>
        <w:t xml:space="preserve"> - A</w:t>
      </w:r>
      <w:r w:rsidR="00FA0D7A" w:rsidRPr="003A0729">
        <w:rPr>
          <w:rFonts w:ascii="Book Antiqua" w:hAnsi="Book Antiqua" w:cs="Arial"/>
        </w:rPr>
        <w:t>companhar e controlar a atualização dos registros, além de cumprir os procedimentos relacionados à aquisição, à incorporação e desincorporação de bens patrimoniais e à transferência de bens móveis, pertencentes à carga geral do IBASMA;</w:t>
      </w:r>
    </w:p>
    <w:p w:rsidR="0041493B" w:rsidRPr="003A0729" w:rsidRDefault="0041493B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41493B">
        <w:rPr>
          <w:rFonts w:ascii="Book Antiqua" w:hAnsi="Book Antiqua" w:cs="Arial"/>
          <w:b/>
        </w:rPr>
        <w:t xml:space="preserve">IX </w:t>
      </w:r>
      <w:r>
        <w:rPr>
          <w:rFonts w:ascii="Book Antiqua" w:hAnsi="Book Antiqua" w:cs="Arial"/>
        </w:rPr>
        <w:t xml:space="preserve">– Propor a baixa </w:t>
      </w:r>
      <w:r w:rsidR="004773B3">
        <w:rPr>
          <w:rFonts w:ascii="Book Antiqua" w:hAnsi="Book Antiqua" w:cs="Arial"/>
        </w:rPr>
        <w:t xml:space="preserve">dos </w:t>
      </w:r>
      <w:r w:rsidR="00074C15">
        <w:rPr>
          <w:rFonts w:ascii="Book Antiqua" w:hAnsi="Book Antiqua" w:cs="Arial"/>
        </w:rPr>
        <w:t>materiais e</w:t>
      </w:r>
      <w:r w:rsidR="004773B3">
        <w:rPr>
          <w:rFonts w:ascii="Book Antiqua" w:hAnsi="Book Antiqua" w:cs="Arial"/>
        </w:rPr>
        <w:t xml:space="preserve"> bens </w:t>
      </w:r>
      <w:r>
        <w:rPr>
          <w:rFonts w:ascii="Book Antiqua" w:hAnsi="Book Antiqua" w:cs="Arial"/>
        </w:rPr>
        <w:t>em desuso ou obsoletos;</w:t>
      </w:r>
    </w:p>
    <w:p w:rsidR="00FA0D7A" w:rsidRPr="003A0729" w:rsidRDefault="00361ED7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X</w:t>
      </w:r>
      <w:r w:rsidR="0041493B">
        <w:rPr>
          <w:rFonts w:ascii="Book Antiqua" w:hAnsi="Book Antiqua" w:cs="Arial"/>
          <w:b/>
        </w:rPr>
        <w:t>I</w:t>
      </w:r>
      <w:r w:rsidR="005768A1">
        <w:rPr>
          <w:rFonts w:ascii="Book Antiqua" w:hAnsi="Book Antiqua" w:cs="Arial"/>
        </w:rPr>
        <w:t xml:space="preserve"> - O</w:t>
      </w:r>
      <w:r w:rsidR="00FA0D7A" w:rsidRPr="003A0729">
        <w:rPr>
          <w:rFonts w:ascii="Book Antiqua" w:hAnsi="Book Antiqua" w:cs="Arial"/>
        </w:rPr>
        <w:t>rientar os trabalhos quando criada comissão de inventário de bens patrimoniais;</w:t>
      </w:r>
    </w:p>
    <w:p w:rsidR="00FA0D7A" w:rsidRPr="003A0729" w:rsidRDefault="00361ED7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X</w:t>
      </w:r>
      <w:r w:rsidR="0041493B">
        <w:rPr>
          <w:rFonts w:ascii="Book Antiqua" w:hAnsi="Book Antiqua" w:cs="Arial"/>
          <w:b/>
        </w:rPr>
        <w:t>II</w:t>
      </w:r>
      <w:r w:rsidR="005768A1">
        <w:rPr>
          <w:rFonts w:ascii="Book Antiqua" w:hAnsi="Book Antiqua" w:cs="Arial"/>
        </w:rPr>
        <w:t xml:space="preserve"> - E</w:t>
      </w:r>
      <w:r w:rsidR="00FA0D7A" w:rsidRPr="003A0729">
        <w:rPr>
          <w:rFonts w:ascii="Book Antiqua" w:hAnsi="Book Antiqua" w:cs="Arial"/>
        </w:rPr>
        <w:t>laborar relatórios trimestrais de acompanhamento e de resultados das atividades da sua área de atuação;</w:t>
      </w:r>
    </w:p>
    <w:p w:rsidR="001D7706" w:rsidRDefault="00361ED7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DB4FB9">
        <w:rPr>
          <w:rFonts w:ascii="Book Antiqua" w:hAnsi="Book Antiqua" w:cs="Arial"/>
          <w:b/>
        </w:rPr>
        <w:t>X</w:t>
      </w:r>
      <w:r w:rsidR="0041493B">
        <w:rPr>
          <w:rFonts w:ascii="Book Antiqua" w:hAnsi="Book Antiqua" w:cs="Arial"/>
          <w:b/>
        </w:rPr>
        <w:t>II</w:t>
      </w:r>
      <w:r w:rsidRPr="00DB4FB9">
        <w:rPr>
          <w:rFonts w:ascii="Book Antiqua" w:hAnsi="Book Antiqua" w:cs="Arial"/>
          <w:b/>
        </w:rPr>
        <w:t>I</w:t>
      </w:r>
      <w:r w:rsidR="005768A1">
        <w:rPr>
          <w:rFonts w:ascii="Book Antiqua" w:hAnsi="Book Antiqua" w:cs="Arial"/>
        </w:rPr>
        <w:t xml:space="preserve"> – E</w:t>
      </w:r>
      <w:r w:rsidR="00FA0D7A" w:rsidRPr="003A0729">
        <w:rPr>
          <w:rFonts w:ascii="Book Antiqua" w:hAnsi="Book Antiqua" w:cs="Arial"/>
        </w:rPr>
        <w:t>xecutar e desenvolver outras atividades que lhe forem atribuídas em sua área de atuação.</w:t>
      </w:r>
    </w:p>
    <w:p w:rsidR="008960E6" w:rsidRDefault="008960E6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9578A" w:rsidRPr="00314B73" w:rsidRDefault="008F373A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Art. 2º</w:t>
      </w:r>
      <w:r w:rsidRPr="00314B73">
        <w:rPr>
          <w:rFonts w:ascii="Book Antiqua" w:hAnsi="Book Antiqua" w:cs="Arial"/>
          <w:b/>
        </w:rPr>
        <w:t xml:space="preserve">. </w:t>
      </w:r>
      <w:r w:rsidR="0079578A" w:rsidRPr="00314B73">
        <w:rPr>
          <w:rFonts w:ascii="Book Antiqua" w:hAnsi="Book Antiqua" w:cs="Arial"/>
        </w:rPr>
        <w:t>Est</w:t>
      </w:r>
      <w:r w:rsidR="00710CBB" w:rsidRPr="00314B73">
        <w:rPr>
          <w:rFonts w:ascii="Book Antiqua" w:hAnsi="Book Antiqua" w:cs="Arial"/>
        </w:rPr>
        <w:t xml:space="preserve">a Portaria </w:t>
      </w:r>
      <w:r w:rsidR="0079578A" w:rsidRPr="00314B73">
        <w:rPr>
          <w:rFonts w:ascii="Book Antiqua" w:hAnsi="Book Antiqua" w:cs="Arial"/>
        </w:rPr>
        <w:t>entra em vigor n</w:t>
      </w:r>
      <w:r w:rsidRPr="00314B73">
        <w:rPr>
          <w:rFonts w:ascii="Book Antiqua" w:hAnsi="Book Antiqua" w:cs="Arial"/>
        </w:rPr>
        <w:t>esta</w:t>
      </w:r>
      <w:r w:rsidR="0079578A" w:rsidRPr="00314B73">
        <w:rPr>
          <w:rFonts w:ascii="Book Antiqua" w:hAnsi="Book Antiqua" w:cs="Arial"/>
        </w:rPr>
        <w:t xml:space="preserve"> data</w:t>
      </w:r>
      <w:r w:rsidRPr="00314B73">
        <w:rPr>
          <w:rFonts w:ascii="Book Antiqua" w:hAnsi="Book Antiqua" w:cs="Arial"/>
        </w:rPr>
        <w:t xml:space="preserve">, </w:t>
      </w:r>
      <w:r w:rsidR="00806AA2">
        <w:rPr>
          <w:rFonts w:ascii="Book Antiqua" w:hAnsi="Book Antiqua" w:cs="Arial"/>
        </w:rPr>
        <w:t xml:space="preserve">com efeitos a partir de 01/01/2021, </w:t>
      </w:r>
      <w:r w:rsidRPr="00314B73">
        <w:rPr>
          <w:rFonts w:ascii="Book Antiqua" w:hAnsi="Book Antiqua" w:cs="Arial"/>
        </w:rPr>
        <w:t>revogando</w:t>
      </w:r>
      <w:r w:rsidR="002F5688" w:rsidRPr="00314B73">
        <w:rPr>
          <w:rFonts w:ascii="Book Antiqua" w:hAnsi="Book Antiqua" w:cs="Arial"/>
        </w:rPr>
        <w:t>-se</w:t>
      </w:r>
      <w:r w:rsidRPr="00314B73">
        <w:rPr>
          <w:rFonts w:ascii="Book Antiqua" w:hAnsi="Book Antiqua" w:cs="Arial"/>
        </w:rPr>
        <w:t xml:space="preserve"> os de</w:t>
      </w:r>
      <w:r w:rsidR="00E50F87">
        <w:rPr>
          <w:rFonts w:ascii="Book Antiqua" w:hAnsi="Book Antiqua" w:cs="Arial"/>
        </w:rPr>
        <w:t>mais dispositivos em contrário</w:t>
      </w:r>
      <w:bookmarkStart w:id="0" w:name="_GoBack"/>
      <w:bookmarkEnd w:id="0"/>
      <w:r w:rsidR="0079578A" w:rsidRPr="00314B73">
        <w:rPr>
          <w:rFonts w:ascii="Book Antiqua" w:hAnsi="Book Antiqua" w:cs="Arial"/>
        </w:rPr>
        <w:t>.</w:t>
      </w:r>
    </w:p>
    <w:p w:rsidR="007159A5" w:rsidRPr="007159A5" w:rsidRDefault="007159A5" w:rsidP="00056C8E">
      <w:pPr>
        <w:pStyle w:val="SemEspaamento"/>
        <w:ind w:firstLine="708"/>
        <w:rPr>
          <w:rFonts w:ascii="Book Antiqua" w:hAnsi="Book Antiqua" w:cs="Arial"/>
          <w:sz w:val="6"/>
          <w:szCs w:val="6"/>
        </w:rPr>
      </w:pPr>
    </w:p>
    <w:p w:rsidR="001F7730" w:rsidRPr="00314B73" w:rsidRDefault="008F373A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314B73">
        <w:rPr>
          <w:rFonts w:ascii="Book Antiqua" w:hAnsi="Book Antiqua" w:cs="Arial"/>
          <w:b/>
        </w:rPr>
        <w:t xml:space="preserve">Art. 3º. </w:t>
      </w:r>
      <w:r w:rsidRPr="00621F16">
        <w:rPr>
          <w:rFonts w:ascii="Book Antiqua" w:hAnsi="Book Antiqua" w:cs="Arial"/>
        </w:rPr>
        <w:t xml:space="preserve">Publique-se em </w:t>
      </w:r>
      <w:r w:rsidR="00DF6B69" w:rsidRPr="00621F16">
        <w:rPr>
          <w:rFonts w:ascii="Book Antiqua" w:hAnsi="Book Antiqua" w:cs="Arial"/>
        </w:rPr>
        <w:t>periódico oficial</w:t>
      </w:r>
      <w:r w:rsidRPr="00621F16">
        <w:rPr>
          <w:rFonts w:ascii="Book Antiqua" w:hAnsi="Book Antiqua" w:cs="Arial"/>
        </w:rPr>
        <w:t>, e no site do IBASMA.</w:t>
      </w:r>
    </w:p>
    <w:p w:rsidR="008F373A" w:rsidRPr="007159A5" w:rsidRDefault="008F373A" w:rsidP="00490092">
      <w:pPr>
        <w:pStyle w:val="SemEspaamento"/>
        <w:rPr>
          <w:rFonts w:ascii="Book Antiqua" w:hAnsi="Book Antiqua" w:cs="Arial"/>
          <w:sz w:val="6"/>
          <w:szCs w:val="6"/>
        </w:rPr>
      </w:pPr>
    </w:p>
    <w:p w:rsidR="00056C8E" w:rsidRPr="007159A5" w:rsidRDefault="00056C8E" w:rsidP="00490092">
      <w:pPr>
        <w:pStyle w:val="SemEspaamento"/>
        <w:rPr>
          <w:rFonts w:ascii="Book Antiqua" w:hAnsi="Book Antiqua" w:cs="Arial"/>
        </w:rPr>
      </w:pPr>
    </w:p>
    <w:p w:rsidR="001F7730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Araruama,</w:t>
      </w:r>
      <w:r w:rsidR="00475987">
        <w:rPr>
          <w:rFonts w:ascii="Book Antiqua" w:hAnsi="Book Antiqua" w:cs="Arial"/>
          <w:b/>
        </w:rPr>
        <w:t xml:space="preserve"> 04</w:t>
      </w:r>
      <w:r w:rsidRPr="007159A5">
        <w:rPr>
          <w:rFonts w:ascii="Book Antiqua" w:hAnsi="Book Antiqua" w:cs="Arial"/>
          <w:b/>
        </w:rPr>
        <w:t xml:space="preserve"> de </w:t>
      </w:r>
      <w:r w:rsidR="00475987">
        <w:rPr>
          <w:rFonts w:ascii="Book Antiqua" w:hAnsi="Book Antiqua" w:cs="Arial"/>
          <w:b/>
        </w:rPr>
        <w:t>janeiro</w:t>
      </w:r>
      <w:r w:rsidRPr="007159A5">
        <w:rPr>
          <w:rFonts w:ascii="Book Antiqua" w:hAnsi="Book Antiqua" w:cs="Arial"/>
          <w:b/>
        </w:rPr>
        <w:t xml:space="preserve"> de 20</w:t>
      </w:r>
      <w:r w:rsidR="00475987">
        <w:rPr>
          <w:rFonts w:ascii="Book Antiqua" w:hAnsi="Book Antiqua" w:cs="Arial"/>
          <w:b/>
        </w:rPr>
        <w:t>20</w:t>
      </w:r>
      <w:r w:rsidRPr="007159A5">
        <w:rPr>
          <w:rFonts w:ascii="Book Antiqua" w:hAnsi="Book Antiqua" w:cs="Arial"/>
          <w:b/>
        </w:rPr>
        <w:t>.</w:t>
      </w: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Maciley dos Santos Amorim</w:t>
      </w:r>
    </w:p>
    <w:p w:rsidR="0079578A" w:rsidRPr="007159A5" w:rsidRDefault="008F373A" w:rsidP="00CC7D1D">
      <w:pPr>
        <w:pStyle w:val="SemEspaamento"/>
        <w:jc w:val="center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Presidente – IBASMA</w:t>
      </w:r>
    </w:p>
    <w:sectPr w:rsidR="0079578A" w:rsidRPr="007159A5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E26C1"/>
    <w:rsid w:val="00133109"/>
    <w:rsid w:val="001533B3"/>
    <w:rsid w:val="0015483F"/>
    <w:rsid w:val="001A0AB8"/>
    <w:rsid w:val="001D5776"/>
    <w:rsid w:val="001D7706"/>
    <w:rsid w:val="001F7730"/>
    <w:rsid w:val="002075A4"/>
    <w:rsid w:val="00215F8A"/>
    <w:rsid w:val="0021628B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7B04"/>
    <w:rsid w:val="003976B9"/>
    <w:rsid w:val="003A0729"/>
    <w:rsid w:val="003C08BA"/>
    <w:rsid w:val="003C2720"/>
    <w:rsid w:val="003F4329"/>
    <w:rsid w:val="0041493B"/>
    <w:rsid w:val="00475987"/>
    <w:rsid w:val="004773B3"/>
    <w:rsid w:val="00490092"/>
    <w:rsid w:val="004C58DB"/>
    <w:rsid w:val="004F2E63"/>
    <w:rsid w:val="00500906"/>
    <w:rsid w:val="00575C17"/>
    <w:rsid w:val="005768A1"/>
    <w:rsid w:val="005E1C17"/>
    <w:rsid w:val="005E3570"/>
    <w:rsid w:val="00621F16"/>
    <w:rsid w:val="00653A5E"/>
    <w:rsid w:val="006848EC"/>
    <w:rsid w:val="0069648A"/>
    <w:rsid w:val="006C0B78"/>
    <w:rsid w:val="006E723E"/>
    <w:rsid w:val="00710CBB"/>
    <w:rsid w:val="007159A5"/>
    <w:rsid w:val="0073377E"/>
    <w:rsid w:val="0079578A"/>
    <w:rsid w:val="00806942"/>
    <w:rsid w:val="00806AA2"/>
    <w:rsid w:val="00856B84"/>
    <w:rsid w:val="008740EE"/>
    <w:rsid w:val="0087464B"/>
    <w:rsid w:val="00875093"/>
    <w:rsid w:val="008960E6"/>
    <w:rsid w:val="008E708B"/>
    <w:rsid w:val="008F373A"/>
    <w:rsid w:val="00912D4D"/>
    <w:rsid w:val="0098649B"/>
    <w:rsid w:val="009A3856"/>
    <w:rsid w:val="009D6AFA"/>
    <w:rsid w:val="00A7741C"/>
    <w:rsid w:val="00A82AE5"/>
    <w:rsid w:val="00B320CF"/>
    <w:rsid w:val="00B44FF5"/>
    <w:rsid w:val="00B62EE0"/>
    <w:rsid w:val="00BC6DDB"/>
    <w:rsid w:val="00BF17D6"/>
    <w:rsid w:val="00C00547"/>
    <w:rsid w:val="00C77FD7"/>
    <w:rsid w:val="00C86E5F"/>
    <w:rsid w:val="00CC7D1D"/>
    <w:rsid w:val="00D06CCF"/>
    <w:rsid w:val="00D25871"/>
    <w:rsid w:val="00D30784"/>
    <w:rsid w:val="00D63282"/>
    <w:rsid w:val="00DB4FB9"/>
    <w:rsid w:val="00DE05D5"/>
    <w:rsid w:val="00DF6B69"/>
    <w:rsid w:val="00E22AA0"/>
    <w:rsid w:val="00E321B3"/>
    <w:rsid w:val="00E50F87"/>
    <w:rsid w:val="00E76023"/>
    <w:rsid w:val="00E83FBE"/>
    <w:rsid w:val="00EE17C5"/>
    <w:rsid w:val="00F0752F"/>
    <w:rsid w:val="00F30C16"/>
    <w:rsid w:val="00F71F97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7</cp:revision>
  <cp:lastPrinted>2021-01-04T16:50:00Z</cp:lastPrinted>
  <dcterms:created xsi:type="dcterms:W3CDTF">2021-01-04T16:48:00Z</dcterms:created>
  <dcterms:modified xsi:type="dcterms:W3CDTF">2021-01-04T16:50:00Z</dcterms:modified>
</cp:coreProperties>
</file>