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7B" w:rsidRPr="00FD6B6A" w:rsidRDefault="009C4B7B" w:rsidP="009C4B7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  <w:bookmarkStart w:id="0" w:name="_GoBack"/>
      <w:bookmarkEnd w:id="0"/>
      <w:r>
        <w:rPr>
          <w:rStyle w:val="Forte"/>
          <w:rFonts w:ascii="Arial" w:hAnsi="Arial" w:cs="Arial"/>
          <w:color w:val="000000"/>
          <w:bdr w:val="none" w:sz="0" w:space="0" w:color="auto" w:frame="1"/>
        </w:rPr>
        <w:t>P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ORTARIA Nº</w:t>
      </w:r>
      <w:r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: </w:t>
      </w:r>
      <w:r w:rsidR="0068726C">
        <w:rPr>
          <w:rStyle w:val="Forte"/>
          <w:rFonts w:ascii="Arial" w:hAnsi="Arial" w:cs="Arial"/>
          <w:color w:val="000000"/>
          <w:bdr w:val="none" w:sz="0" w:space="0" w:color="auto" w:frame="1"/>
        </w:rPr>
        <w:t>06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, DE </w:t>
      </w:r>
      <w:r>
        <w:rPr>
          <w:rStyle w:val="Forte"/>
          <w:rFonts w:ascii="Arial" w:hAnsi="Arial" w:cs="Arial"/>
          <w:color w:val="000000"/>
          <w:bdr w:val="none" w:sz="0" w:space="0" w:color="auto" w:frame="1"/>
        </w:rPr>
        <w:t>24 JANEIRO DE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202</w:t>
      </w:r>
      <w:r>
        <w:rPr>
          <w:rStyle w:val="Forte"/>
          <w:rFonts w:ascii="Arial" w:hAnsi="Arial" w:cs="Arial"/>
          <w:color w:val="000000"/>
          <w:bdr w:val="none" w:sz="0" w:space="0" w:color="auto" w:frame="1"/>
        </w:rPr>
        <w:t>2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.</w:t>
      </w:r>
    </w:p>
    <w:p w:rsidR="0012517B" w:rsidRDefault="0012517B" w:rsidP="0012517B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9C4B7B" w:rsidRPr="009C4B7B" w:rsidRDefault="009C4B7B" w:rsidP="0012517B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9E6B53" w:rsidRPr="009C4B7B" w:rsidRDefault="009C4B7B" w:rsidP="009C4B7B">
      <w:pPr>
        <w:spacing w:line="360" w:lineRule="auto"/>
        <w:ind w:left="3969"/>
        <w:jc w:val="both"/>
        <w:rPr>
          <w:rFonts w:ascii="Arial" w:hAnsi="Arial" w:cs="Arial"/>
          <w:b/>
          <w:sz w:val="24"/>
          <w:szCs w:val="24"/>
        </w:rPr>
      </w:pPr>
      <w:r w:rsidRPr="009C4B7B">
        <w:rPr>
          <w:rFonts w:ascii="Arial" w:hAnsi="Arial" w:cs="Arial"/>
          <w:b/>
          <w:sz w:val="24"/>
          <w:szCs w:val="24"/>
        </w:rPr>
        <w:t xml:space="preserve">Dispõe </w:t>
      </w:r>
      <w:r>
        <w:rPr>
          <w:rFonts w:ascii="Arial" w:hAnsi="Arial" w:cs="Arial"/>
          <w:b/>
          <w:sz w:val="24"/>
          <w:szCs w:val="24"/>
        </w:rPr>
        <w:t>s</w:t>
      </w:r>
      <w:r w:rsidRPr="009C4B7B">
        <w:rPr>
          <w:rFonts w:ascii="Arial" w:hAnsi="Arial" w:cs="Arial"/>
          <w:b/>
          <w:sz w:val="24"/>
          <w:szCs w:val="24"/>
        </w:rPr>
        <w:t xml:space="preserve">obre </w:t>
      </w:r>
      <w:r>
        <w:rPr>
          <w:rFonts w:ascii="Arial" w:hAnsi="Arial" w:cs="Arial"/>
          <w:b/>
          <w:sz w:val="24"/>
          <w:szCs w:val="24"/>
        </w:rPr>
        <w:t>o r</w:t>
      </w:r>
      <w:r w:rsidRPr="009C4B7B">
        <w:rPr>
          <w:rFonts w:ascii="Arial" w:hAnsi="Arial" w:cs="Arial"/>
          <w:b/>
          <w:sz w:val="24"/>
          <w:szCs w:val="24"/>
        </w:rPr>
        <w:t xml:space="preserve">eajuste </w:t>
      </w:r>
      <w:r>
        <w:rPr>
          <w:rFonts w:ascii="Arial" w:hAnsi="Arial" w:cs="Arial"/>
          <w:b/>
          <w:sz w:val="24"/>
          <w:szCs w:val="24"/>
        </w:rPr>
        <w:t>dos</w:t>
      </w:r>
      <w:r w:rsidRPr="009C4B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  <w:r w:rsidRPr="009C4B7B">
        <w:rPr>
          <w:rFonts w:ascii="Arial" w:hAnsi="Arial" w:cs="Arial"/>
          <w:b/>
          <w:sz w:val="24"/>
          <w:szCs w:val="24"/>
        </w:rPr>
        <w:t xml:space="preserve">enefícios </w:t>
      </w:r>
      <w:r>
        <w:rPr>
          <w:rFonts w:ascii="Arial" w:hAnsi="Arial" w:cs="Arial"/>
          <w:b/>
          <w:sz w:val="24"/>
          <w:szCs w:val="24"/>
        </w:rPr>
        <w:t>p</w:t>
      </w:r>
      <w:r w:rsidRPr="009C4B7B">
        <w:rPr>
          <w:rFonts w:ascii="Arial" w:hAnsi="Arial" w:cs="Arial"/>
          <w:b/>
          <w:sz w:val="24"/>
          <w:szCs w:val="24"/>
        </w:rPr>
        <w:t xml:space="preserve">agos </w:t>
      </w:r>
      <w:r>
        <w:rPr>
          <w:rFonts w:ascii="Arial" w:hAnsi="Arial" w:cs="Arial"/>
          <w:b/>
          <w:sz w:val="24"/>
          <w:szCs w:val="24"/>
        </w:rPr>
        <w:t>p</w:t>
      </w:r>
      <w:r w:rsidRPr="009C4B7B">
        <w:rPr>
          <w:rFonts w:ascii="Arial" w:hAnsi="Arial" w:cs="Arial"/>
          <w:b/>
          <w:sz w:val="24"/>
          <w:szCs w:val="24"/>
        </w:rPr>
        <w:t xml:space="preserve">elo Instituto </w:t>
      </w:r>
      <w:r>
        <w:rPr>
          <w:rFonts w:ascii="Arial" w:hAnsi="Arial" w:cs="Arial"/>
          <w:b/>
          <w:sz w:val="24"/>
          <w:szCs w:val="24"/>
        </w:rPr>
        <w:t>d</w:t>
      </w:r>
      <w:r w:rsidRPr="009C4B7B">
        <w:rPr>
          <w:rFonts w:ascii="Arial" w:hAnsi="Arial" w:cs="Arial"/>
          <w:b/>
          <w:sz w:val="24"/>
          <w:szCs w:val="24"/>
        </w:rPr>
        <w:t xml:space="preserve">e Benefício </w:t>
      </w:r>
      <w:r>
        <w:rPr>
          <w:rFonts w:ascii="Arial" w:hAnsi="Arial" w:cs="Arial"/>
          <w:b/>
          <w:sz w:val="24"/>
          <w:szCs w:val="24"/>
        </w:rPr>
        <w:t>e</w:t>
      </w:r>
      <w:r w:rsidRPr="009C4B7B">
        <w:rPr>
          <w:rFonts w:ascii="Arial" w:hAnsi="Arial" w:cs="Arial"/>
          <w:b/>
          <w:sz w:val="24"/>
          <w:szCs w:val="24"/>
        </w:rPr>
        <w:t xml:space="preserve"> Assistência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9C4B7B">
        <w:rPr>
          <w:rFonts w:ascii="Arial" w:hAnsi="Arial" w:cs="Arial"/>
          <w:b/>
          <w:sz w:val="24"/>
          <w:szCs w:val="24"/>
        </w:rPr>
        <w:t xml:space="preserve">os Servidores Municipais </w:t>
      </w:r>
      <w:r>
        <w:rPr>
          <w:rFonts w:ascii="Arial" w:hAnsi="Arial" w:cs="Arial"/>
          <w:b/>
          <w:sz w:val="24"/>
          <w:szCs w:val="24"/>
        </w:rPr>
        <w:t>d</w:t>
      </w:r>
      <w:r w:rsidRPr="009C4B7B">
        <w:rPr>
          <w:rFonts w:ascii="Arial" w:hAnsi="Arial" w:cs="Arial"/>
          <w:b/>
          <w:sz w:val="24"/>
          <w:szCs w:val="24"/>
        </w:rPr>
        <w:t>e Araruama – IBASMA</w:t>
      </w:r>
      <w:r>
        <w:rPr>
          <w:rFonts w:ascii="Arial" w:hAnsi="Arial" w:cs="Arial"/>
          <w:b/>
          <w:sz w:val="24"/>
          <w:szCs w:val="24"/>
        </w:rPr>
        <w:t>, de que t</w:t>
      </w:r>
      <w:r w:rsidRPr="009C4B7B">
        <w:rPr>
          <w:rFonts w:ascii="Arial" w:hAnsi="Arial" w:cs="Arial"/>
          <w:b/>
          <w:sz w:val="24"/>
          <w:szCs w:val="24"/>
        </w:rPr>
        <w:t xml:space="preserve">rata </w:t>
      </w:r>
      <w:r>
        <w:rPr>
          <w:rFonts w:ascii="Arial" w:hAnsi="Arial" w:cs="Arial"/>
          <w:b/>
          <w:sz w:val="24"/>
          <w:szCs w:val="24"/>
        </w:rPr>
        <w:t>a</w:t>
      </w:r>
      <w:r w:rsidRPr="009C4B7B">
        <w:rPr>
          <w:rFonts w:ascii="Arial" w:hAnsi="Arial" w:cs="Arial"/>
          <w:b/>
          <w:sz w:val="24"/>
          <w:szCs w:val="24"/>
        </w:rPr>
        <w:t xml:space="preserve"> Lei Complementar Nº 171, </w:t>
      </w:r>
      <w:r>
        <w:rPr>
          <w:rFonts w:ascii="Arial" w:hAnsi="Arial" w:cs="Arial"/>
          <w:b/>
          <w:sz w:val="24"/>
          <w:szCs w:val="24"/>
        </w:rPr>
        <w:t>d</w:t>
      </w:r>
      <w:r w:rsidRPr="009C4B7B">
        <w:rPr>
          <w:rFonts w:ascii="Arial" w:hAnsi="Arial" w:cs="Arial"/>
          <w:b/>
          <w:sz w:val="24"/>
          <w:szCs w:val="24"/>
        </w:rPr>
        <w:t xml:space="preserve">e 29 </w:t>
      </w:r>
      <w:r>
        <w:rPr>
          <w:rFonts w:ascii="Arial" w:hAnsi="Arial" w:cs="Arial"/>
          <w:b/>
          <w:sz w:val="24"/>
          <w:szCs w:val="24"/>
        </w:rPr>
        <w:t>d</w:t>
      </w:r>
      <w:r w:rsidRPr="009C4B7B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d</w:t>
      </w:r>
      <w:r w:rsidRPr="009C4B7B">
        <w:rPr>
          <w:rFonts w:ascii="Arial" w:hAnsi="Arial" w:cs="Arial"/>
          <w:b/>
          <w:sz w:val="24"/>
          <w:szCs w:val="24"/>
        </w:rPr>
        <w:t xml:space="preserve">ezembro </w:t>
      </w:r>
      <w:r>
        <w:rPr>
          <w:rFonts w:ascii="Arial" w:hAnsi="Arial" w:cs="Arial"/>
          <w:b/>
          <w:sz w:val="24"/>
          <w:szCs w:val="24"/>
        </w:rPr>
        <w:t>d</w:t>
      </w:r>
      <w:r w:rsidRPr="009C4B7B">
        <w:rPr>
          <w:rFonts w:ascii="Arial" w:hAnsi="Arial" w:cs="Arial"/>
          <w:b/>
          <w:sz w:val="24"/>
          <w:szCs w:val="24"/>
        </w:rPr>
        <w:t>e 2021.</w:t>
      </w:r>
    </w:p>
    <w:p w:rsidR="004A4A71" w:rsidRPr="009C4B7B" w:rsidRDefault="004A4A71" w:rsidP="0012517B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9E6B53" w:rsidRPr="009C4B7B" w:rsidRDefault="004A4A71" w:rsidP="009C4B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B7B">
        <w:rPr>
          <w:rFonts w:ascii="Arial" w:hAnsi="Arial" w:cs="Arial"/>
          <w:sz w:val="24"/>
          <w:szCs w:val="24"/>
        </w:rPr>
        <w:t xml:space="preserve">O Presidente do Instituto </w:t>
      </w:r>
      <w:r w:rsidR="009C4B7B">
        <w:rPr>
          <w:rFonts w:ascii="Arial" w:hAnsi="Arial" w:cs="Arial"/>
          <w:sz w:val="24"/>
          <w:szCs w:val="24"/>
        </w:rPr>
        <w:t>d</w:t>
      </w:r>
      <w:r w:rsidRPr="009C4B7B">
        <w:rPr>
          <w:rFonts w:ascii="Arial" w:hAnsi="Arial" w:cs="Arial"/>
          <w:sz w:val="24"/>
          <w:szCs w:val="24"/>
        </w:rPr>
        <w:t xml:space="preserve">e Benefício </w:t>
      </w:r>
      <w:r w:rsidR="009C4B7B">
        <w:rPr>
          <w:rFonts w:ascii="Arial" w:hAnsi="Arial" w:cs="Arial"/>
          <w:sz w:val="24"/>
          <w:szCs w:val="24"/>
        </w:rPr>
        <w:t>e</w:t>
      </w:r>
      <w:r w:rsidRPr="009C4B7B">
        <w:rPr>
          <w:rFonts w:ascii="Arial" w:hAnsi="Arial" w:cs="Arial"/>
          <w:sz w:val="24"/>
          <w:szCs w:val="24"/>
        </w:rPr>
        <w:t xml:space="preserve"> Assistência </w:t>
      </w:r>
      <w:r w:rsidR="009C4B7B">
        <w:rPr>
          <w:rFonts w:ascii="Arial" w:hAnsi="Arial" w:cs="Arial"/>
          <w:sz w:val="24"/>
          <w:szCs w:val="24"/>
        </w:rPr>
        <w:t>a</w:t>
      </w:r>
      <w:r w:rsidRPr="009C4B7B">
        <w:rPr>
          <w:rFonts w:ascii="Arial" w:hAnsi="Arial" w:cs="Arial"/>
          <w:sz w:val="24"/>
          <w:szCs w:val="24"/>
        </w:rPr>
        <w:t xml:space="preserve">os Servidores Municipais </w:t>
      </w:r>
      <w:r w:rsidR="009C4B7B">
        <w:rPr>
          <w:rFonts w:ascii="Arial" w:hAnsi="Arial" w:cs="Arial"/>
          <w:sz w:val="24"/>
          <w:szCs w:val="24"/>
        </w:rPr>
        <w:t>d</w:t>
      </w:r>
      <w:r w:rsidRPr="009C4B7B">
        <w:rPr>
          <w:rFonts w:ascii="Arial" w:hAnsi="Arial" w:cs="Arial"/>
          <w:sz w:val="24"/>
          <w:szCs w:val="24"/>
        </w:rPr>
        <w:t>e Araruama - IBASMA</w:t>
      </w:r>
      <w:r w:rsidR="009E6B53" w:rsidRPr="009C4B7B">
        <w:rPr>
          <w:rFonts w:ascii="Arial" w:hAnsi="Arial" w:cs="Arial"/>
          <w:sz w:val="24"/>
          <w:szCs w:val="24"/>
        </w:rPr>
        <w:t>, no uso de sua</w:t>
      </w:r>
      <w:r w:rsidR="00EE5309" w:rsidRPr="009C4B7B">
        <w:rPr>
          <w:rFonts w:ascii="Arial" w:hAnsi="Arial" w:cs="Arial"/>
          <w:sz w:val="24"/>
          <w:szCs w:val="24"/>
        </w:rPr>
        <w:t xml:space="preserve"> atribuição que lhe confere o art.6º, subitem 2.1, da Lei Complementar nº 154, de 14 de outubro de 2021, e</w:t>
      </w:r>
    </w:p>
    <w:p w:rsidR="00A03FCE" w:rsidRPr="009C4B7B" w:rsidRDefault="00A03FCE" w:rsidP="009C4B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B7B">
        <w:rPr>
          <w:rFonts w:ascii="Arial" w:hAnsi="Arial" w:cs="Arial"/>
          <w:b/>
          <w:sz w:val="24"/>
          <w:szCs w:val="24"/>
        </w:rPr>
        <w:t>CONSIDERANDO</w:t>
      </w:r>
      <w:r w:rsidRPr="009C4B7B">
        <w:rPr>
          <w:rFonts w:ascii="Arial" w:hAnsi="Arial" w:cs="Arial"/>
          <w:sz w:val="24"/>
          <w:szCs w:val="24"/>
        </w:rPr>
        <w:t xml:space="preserve"> os dispositivos legais elencados no art. 20, da Lei Orgânica do Município de Araruama, alterad</w:t>
      </w:r>
      <w:r w:rsidR="0068726C">
        <w:rPr>
          <w:rFonts w:ascii="Arial" w:hAnsi="Arial" w:cs="Arial"/>
          <w:sz w:val="24"/>
          <w:szCs w:val="24"/>
        </w:rPr>
        <w:t>o</w:t>
      </w:r>
      <w:r w:rsidRPr="009C4B7B">
        <w:rPr>
          <w:rFonts w:ascii="Arial" w:hAnsi="Arial" w:cs="Arial"/>
          <w:sz w:val="24"/>
          <w:szCs w:val="24"/>
        </w:rPr>
        <w:t xml:space="preserve"> através da ELOMA nº 02, de 29 de dezembro de 2021;</w:t>
      </w:r>
    </w:p>
    <w:p w:rsidR="009E6B53" w:rsidRPr="009C4B7B" w:rsidRDefault="0012517B" w:rsidP="009C4B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B7B">
        <w:rPr>
          <w:rFonts w:ascii="Arial" w:hAnsi="Arial" w:cs="Arial"/>
          <w:b/>
          <w:sz w:val="24"/>
          <w:szCs w:val="24"/>
        </w:rPr>
        <w:t>CONSIDERANDO</w:t>
      </w:r>
      <w:r w:rsidRPr="009C4B7B">
        <w:rPr>
          <w:rFonts w:ascii="Arial" w:hAnsi="Arial" w:cs="Arial"/>
          <w:sz w:val="24"/>
          <w:szCs w:val="24"/>
        </w:rPr>
        <w:t xml:space="preserve"> </w:t>
      </w:r>
      <w:r w:rsidR="00A03FCE" w:rsidRPr="009C4B7B">
        <w:rPr>
          <w:rFonts w:ascii="Arial" w:hAnsi="Arial" w:cs="Arial"/>
          <w:sz w:val="24"/>
          <w:szCs w:val="24"/>
        </w:rPr>
        <w:t>os parâmetros legais regidos através do art. 31, da Lei Complementar nº 171, de 29 de dezembro de 2021; e</w:t>
      </w:r>
    </w:p>
    <w:p w:rsidR="00A03FCE" w:rsidRPr="009C4B7B" w:rsidRDefault="00A03FCE" w:rsidP="009C4B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B7B">
        <w:rPr>
          <w:rFonts w:ascii="Arial" w:hAnsi="Arial" w:cs="Arial"/>
          <w:b/>
          <w:sz w:val="24"/>
          <w:szCs w:val="24"/>
        </w:rPr>
        <w:t>CONSIDERANDO</w:t>
      </w:r>
      <w:r w:rsidRPr="009C4B7B">
        <w:rPr>
          <w:rFonts w:ascii="Arial" w:hAnsi="Arial" w:cs="Arial"/>
          <w:sz w:val="24"/>
          <w:szCs w:val="24"/>
        </w:rPr>
        <w:t xml:space="preserve"> a divulgação dos percentuais definidos através da Portaria Interministerial MTP/ME nº 12, de 17 de janeiro de 2022.</w:t>
      </w:r>
    </w:p>
    <w:p w:rsidR="009E6B53" w:rsidRPr="009C4B7B" w:rsidRDefault="009E6B53" w:rsidP="009C4B7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C4B7B">
        <w:rPr>
          <w:rFonts w:ascii="Arial" w:hAnsi="Arial" w:cs="Arial"/>
          <w:b/>
          <w:sz w:val="24"/>
          <w:szCs w:val="24"/>
        </w:rPr>
        <w:t>R E S O L</w:t>
      </w:r>
      <w:r w:rsidR="009C4B7B" w:rsidRPr="009C4B7B">
        <w:rPr>
          <w:rFonts w:ascii="Arial" w:hAnsi="Arial" w:cs="Arial"/>
          <w:b/>
          <w:sz w:val="24"/>
          <w:szCs w:val="24"/>
        </w:rPr>
        <w:t xml:space="preserve"> </w:t>
      </w:r>
      <w:r w:rsidRPr="009C4B7B">
        <w:rPr>
          <w:rFonts w:ascii="Arial" w:hAnsi="Arial" w:cs="Arial"/>
          <w:b/>
          <w:sz w:val="24"/>
          <w:szCs w:val="24"/>
        </w:rPr>
        <w:t>V E:</w:t>
      </w:r>
    </w:p>
    <w:p w:rsidR="00822CE3" w:rsidRPr="009C4B7B" w:rsidRDefault="009E6B53" w:rsidP="009C4B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B7B">
        <w:rPr>
          <w:rFonts w:ascii="Arial" w:hAnsi="Arial" w:cs="Arial"/>
          <w:b/>
          <w:sz w:val="24"/>
          <w:szCs w:val="24"/>
        </w:rPr>
        <w:t>Art. 1º</w:t>
      </w:r>
      <w:r w:rsidRPr="009C4B7B">
        <w:rPr>
          <w:rFonts w:ascii="Arial" w:hAnsi="Arial" w:cs="Arial"/>
          <w:sz w:val="24"/>
          <w:szCs w:val="24"/>
        </w:rPr>
        <w:t xml:space="preserve"> - </w:t>
      </w:r>
      <w:r w:rsidR="00822CE3" w:rsidRPr="009C4B7B">
        <w:rPr>
          <w:rFonts w:ascii="Arial" w:hAnsi="Arial" w:cs="Arial"/>
          <w:sz w:val="24"/>
          <w:szCs w:val="24"/>
        </w:rPr>
        <w:t>Os benefícios pagos pelo Instituto de benefício e Assistência aos Servidores Municipais de Araruama – IBASMA cujos proventos ultrapassam o valor do salário mínimo federal, serão reajustados, a partir de 1º de janeiro de 2022, em 10,16</w:t>
      </w:r>
      <w:r w:rsidR="009C4B7B">
        <w:rPr>
          <w:rFonts w:ascii="Arial" w:hAnsi="Arial" w:cs="Arial"/>
          <w:sz w:val="24"/>
          <w:szCs w:val="24"/>
        </w:rPr>
        <w:t>%</w:t>
      </w:r>
      <w:r w:rsidR="00822CE3" w:rsidRPr="009C4B7B">
        <w:rPr>
          <w:rFonts w:ascii="Arial" w:hAnsi="Arial" w:cs="Arial"/>
          <w:sz w:val="24"/>
          <w:szCs w:val="24"/>
        </w:rPr>
        <w:t xml:space="preserve"> (dez inteiros e dezesseis décimos por cento);</w:t>
      </w:r>
    </w:p>
    <w:p w:rsidR="00822CE3" w:rsidRPr="009C4B7B" w:rsidRDefault="000C6DD7" w:rsidP="009C4B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B7B">
        <w:rPr>
          <w:rFonts w:ascii="Arial" w:hAnsi="Arial" w:cs="Arial"/>
          <w:b/>
          <w:sz w:val="24"/>
          <w:szCs w:val="24"/>
        </w:rPr>
        <w:t>Parágrafo Único</w:t>
      </w:r>
      <w:r w:rsidR="00822CE3" w:rsidRPr="009C4B7B">
        <w:rPr>
          <w:rFonts w:ascii="Arial" w:hAnsi="Arial" w:cs="Arial"/>
          <w:sz w:val="24"/>
          <w:szCs w:val="24"/>
        </w:rPr>
        <w:t xml:space="preserve"> - Os benefícios a que se refere o caput, com data de início a partir de 1º de janeiro de 2021, serão reajustados de acordo com os percentuais indicados no Anexo desta Portaria.</w:t>
      </w:r>
    </w:p>
    <w:p w:rsidR="0012517B" w:rsidRPr="009C4B7B" w:rsidRDefault="0012517B" w:rsidP="009C4B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B7B">
        <w:rPr>
          <w:rFonts w:ascii="Arial" w:hAnsi="Arial" w:cs="Arial"/>
          <w:b/>
          <w:sz w:val="24"/>
          <w:szCs w:val="24"/>
        </w:rPr>
        <w:t>Art. 2º</w:t>
      </w:r>
      <w:r w:rsidRPr="009C4B7B">
        <w:rPr>
          <w:rFonts w:ascii="Arial" w:hAnsi="Arial" w:cs="Arial"/>
          <w:sz w:val="24"/>
          <w:szCs w:val="24"/>
        </w:rPr>
        <w:t xml:space="preserve"> - A partir de 1º de janeiro de 2022 os benefícios de aposentadoria</w:t>
      </w:r>
      <w:r w:rsidR="000C6DD7" w:rsidRPr="009C4B7B">
        <w:rPr>
          <w:rFonts w:ascii="Arial" w:hAnsi="Arial" w:cs="Arial"/>
          <w:sz w:val="24"/>
          <w:szCs w:val="24"/>
        </w:rPr>
        <w:t>s</w:t>
      </w:r>
      <w:r w:rsidR="00596697" w:rsidRPr="009C4B7B">
        <w:rPr>
          <w:rFonts w:ascii="Arial" w:hAnsi="Arial" w:cs="Arial"/>
          <w:sz w:val="24"/>
          <w:szCs w:val="24"/>
        </w:rPr>
        <w:t xml:space="preserve"> e pensões</w:t>
      </w:r>
      <w:r w:rsidRPr="009C4B7B">
        <w:rPr>
          <w:rFonts w:ascii="Arial" w:hAnsi="Arial" w:cs="Arial"/>
          <w:sz w:val="24"/>
          <w:szCs w:val="24"/>
        </w:rPr>
        <w:t xml:space="preserve"> não terão valores inferiores a R$ 1.212,00 (um mil duzentos e doze reais), quando da sua efetiva aplicação pecuniária.</w:t>
      </w:r>
    </w:p>
    <w:p w:rsidR="00596697" w:rsidRPr="009C4B7B" w:rsidRDefault="000C6DD7" w:rsidP="009C4B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B7B">
        <w:rPr>
          <w:rFonts w:ascii="Arial" w:hAnsi="Arial" w:cs="Arial"/>
          <w:b/>
          <w:sz w:val="24"/>
          <w:szCs w:val="24"/>
        </w:rPr>
        <w:lastRenderedPageBreak/>
        <w:t>Parágrafo Único</w:t>
      </w:r>
      <w:r w:rsidRPr="009C4B7B">
        <w:rPr>
          <w:rFonts w:ascii="Arial" w:hAnsi="Arial" w:cs="Arial"/>
          <w:sz w:val="24"/>
          <w:szCs w:val="24"/>
        </w:rPr>
        <w:t xml:space="preserve"> </w:t>
      </w:r>
      <w:r w:rsidR="00596697" w:rsidRPr="009C4B7B">
        <w:rPr>
          <w:rFonts w:ascii="Arial" w:hAnsi="Arial" w:cs="Arial"/>
          <w:sz w:val="24"/>
          <w:szCs w:val="24"/>
        </w:rPr>
        <w:t>– Excetua</w:t>
      </w:r>
      <w:r w:rsidRPr="009C4B7B">
        <w:rPr>
          <w:rFonts w:ascii="Arial" w:hAnsi="Arial" w:cs="Arial"/>
          <w:sz w:val="24"/>
          <w:szCs w:val="24"/>
        </w:rPr>
        <w:t>m</w:t>
      </w:r>
      <w:r w:rsidR="00596697" w:rsidRPr="009C4B7B">
        <w:rPr>
          <w:rFonts w:ascii="Arial" w:hAnsi="Arial" w:cs="Arial"/>
          <w:sz w:val="24"/>
          <w:szCs w:val="24"/>
        </w:rPr>
        <w:t>-se dos efeitos elencados no caput</w:t>
      </w:r>
      <w:r w:rsidRPr="009C4B7B">
        <w:rPr>
          <w:rFonts w:ascii="Arial" w:hAnsi="Arial" w:cs="Arial"/>
          <w:sz w:val="24"/>
          <w:szCs w:val="24"/>
        </w:rPr>
        <w:t>,</w:t>
      </w:r>
      <w:r w:rsidR="00596697" w:rsidRPr="009C4B7B">
        <w:rPr>
          <w:rFonts w:ascii="Arial" w:hAnsi="Arial" w:cs="Arial"/>
          <w:sz w:val="24"/>
          <w:szCs w:val="24"/>
        </w:rPr>
        <w:t xml:space="preserve"> os benefícios de pensões aplicáveis em consonância com os parâmetros </w:t>
      </w:r>
      <w:r w:rsidRPr="009C4B7B">
        <w:rPr>
          <w:rFonts w:ascii="Arial" w:hAnsi="Arial" w:cs="Arial"/>
          <w:sz w:val="24"/>
          <w:szCs w:val="24"/>
        </w:rPr>
        <w:t xml:space="preserve">definidos no inciso I, do art. 42 </w:t>
      </w:r>
      <w:r w:rsidR="00596697" w:rsidRPr="009C4B7B">
        <w:rPr>
          <w:rFonts w:ascii="Arial" w:hAnsi="Arial" w:cs="Arial"/>
          <w:sz w:val="24"/>
          <w:szCs w:val="24"/>
        </w:rPr>
        <w:t xml:space="preserve">da Lei Complementar nº 171, de 29 de </w:t>
      </w:r>
      <w:r w:rsidRPr="009C4B7B">
        <w:rPr>
          <w:rFonts w:ascii="Arial" w:hAnsi="Arial" w:cs="Arial"/>
          <w:sz w:val="24"/>
          <w:szCs w:val="24"/>
        </w:rPr>
        <w:t>dezembro de 2021.</w:t>
      </w:r>
    </w:p>
    <w:p w:rsidR="000C6DD7" w:rsidRPr="009C4B7B" w:rsidRDefault="000C6DD7" w:rsidP="009C4B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B7B">
        <w:rPr>
          <w:rFonts w:ascii="Arial" w:hAnsi="Arial" w:cs="Arial"/>
          <w:b/>
          <w:sz w:val="24"/>
          <w:szCs w:val="24"/>
        </w:rPr>
        <w:t>Art. 3º</w:t>
      </w:r>
      <w:r w:rsidRPr="009C4B7B">
        <w:rPr>
          <w:rFonts w:ascii="Arial" w:hAnsi="Arial" w:cs="Arial"/>
          <w:sz w:val="24"/>
          <w:szCs w:val="24"/>
        </w:rPr>
        <w:t xml:space="preserve"> - A incidência contributiva estabelecida no art. 1</w:t>
      </w:r>
      <w:r w:rsidR="009C4B7B" w:rsidRPr="009C4B7B">
        <w:rPr>
          <w:rFonts w:ascii="Arial" w:hAnsi="Arial" w:cs="Arial"/>
          <w:sz w:val="24"/>
          <w:szCs w:val="24"/>
        </w:rPr>
        <w:t>º</w:t>
      </w:r>
      <w:r w:rsidRPr="009C4B7B">
        <w:rPr>
          <w:rFonts w:ascii="Arial" w:hAnsi="Arial" w:cs="Arial"/>
          <w:sz w:val="24"/>
          <w:szCs w:val="24"/>
        </w:rPr>
        <w:t>, III, da Lei Complementar nº 160, de 30 de dezembro de 2020, passa a ser sobre o excedente do valor de R$ 7.087,22 (sete mil, oitenta e sete reais e vinte e dois centavos)</w:t>
      </w:r>
      <w:r w:rsidR="009C4B7B" w:rsidRPr="009C4B7B">
        <w:rPr>
          <w:rFonts w:ascii="Arial" w:hAnsi="Arial" w:cs="Arial"/>
          <w:sz w:val="24"/>
          <w:szCs w:val="24"/>
        </w:rPr>
        <w:t>.</w:t>
      </w:r>
    </w:p>
    <w:p w:rsidR="009C4B7B" w:rsidRDefault="009C4B7B" w:rsidP="009C4B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B7B">
        <w:rPr>
          <w:rFonts w:ascii="Arial" w:hAnsi="Arial" w:cs="Arial"/>
          <w:b/>
          <w:sz w:val="24"/>
          <w:szCs w:val="24"/>
        </w:rPr>
        <w:t>Art. 4º</w:t>
      </w:r>
      <w:r w:rsidRPr="009C4B7B">
        <w:rPr>
          <w:rFonts w:ascii="Arial" w:hAnsi="Arial" w:cs="Arial"/>
          <w:sz w:val="24"/>
          <w:szCs w:val="24"/>
        </w:rPr>
        <w:t xml:space="preserve"> - A presente portaria entra em vigor na data de</w:t>
      </w:r>
      <w:r>
        <w:rPr>
          <w:rFonts w:ascii="Arial" w:hAnsi="Arial" w:cs="Arial"/>
          <w:sz w:val="24"/>
          <w:szCs w:val="24"/>
        </w:rPr>
        <w:t xml:space="preserve"> sua publicação.</w:t>
      </w:r>
    </w:p>
    <w:p w:rsidR="009C4B7B" w:rsidRDefault="009C4B7B" w:rsidP="009C4B7B">
      <w:pPr>
        <w:pStyle w:val="NormalWeb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9C4B7B" w:rsidRPr="00FD6B6A" w:rsidRDefault="009C4B7B" w:rsidP="009C4B7B">
      <w:pPr>
        <w:pStyle w:val="NormalWeb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</w:rPr>
      </w:pPr>
      <w:r w:rsidRPr="00FD6B6A">
        <w:rPr>
          <w:rFonts w:ascii="Arial" w:hAnsi="Arial" w:cs="Arial"/>
          <w:color w:val="000000"/>
        </w:rPr>
        <w:t xml:space="preserve">Araruama, </w:t>
      </w:r>
      <w:r>
        <w:rPr>
          <w:rFonts w:ascii="Arial" w:hAnsi="Arial" w:cs="Arial"/>
          <w:color w:val="000000"/>
        </w:rPr>
        <w:t>24</w:t>
      </w:r>
      <w:r w:rsidRPr="00FD6B6A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janeiro de 2022</w:t>
      </w:r>
      <w:r w:rsidRPr="00FD6B6A">
        <w:rPr>
          <w:rFonts w:ascii="Arial" w:hAnsi="Arial" w:cs="Arial"/>
          <w:color w:val="000000"/>
        </w:rPr>
        <w:t>.</w:t>
      </w:r>
    </w:p>
    <w:p w:rsidR="009C4B7B" w:rsidRDefault="009C4B7B" w:rsidP="009C4B7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9C4B7B" w:rsidRDefault="009C4B7B" w:rsidP="009C4B7B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9C4B7B" w:rsidRPr="00FD6B6A" w:rsidRDefault="009C4B7B" w:rsidP="009C4B7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Maciley dos Santos Amorim</w:t>
      </w:r>
    </w:p>
    <w:p w:rsidR="009C4B7B" w:rsidRPr="00EB2CE8" w:rsidRDefault="009C4B7B" w:rsidP="009C4B7B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</w:rPr>
      </w:pP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Presidente</w:t>
      </w:r>
    </w:p>
    <w:p w:rsidR="009C4B7B" w:rsidRPr="009C4B7B" w:rsidRDefault="009C4B7B" w:rsidP="009C4B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4B7B" w:rsidRPr="009C4B7B" w:rsidRDefault="009C4B7B" w:rsidP="001251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96697" w:rsidRPr="009C4B7B" w:rsidRDefault="00596697" w:rsidP="001251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517B" w:rsidRPr="009C4B7B" w:rsidRDefault="0012517B" w:rsidP="0012517B">
      <w:pPr>
        <w:jc w:val="both"/>
        <w:rPr>
          <w:rFonts w:ascii="Arial" w:hAnsi="Arial" w:cs="Arial"/>
          <w:sz w:val="24"/>
          <w:szCs w:val="24"/>
        </w:rPr>
      </w:pPr>
    </w:p>
    <w:p w:rsidR="0012517B" w:rsidRPr="009C4B7B" w:rsidRDefault="0012517B" w:rsidP="0012517B">
      <w:pPr>
        <w:jc w:val="both"/>
        <w:rPr>
          <w:rFonts w:ascii="Arial" w:hAnsi="Arial" w:cs="Arial"/>
          <w:sz w:val="24"/>
          <w:szCs w:val="24"/>
        </w:rPr>
      </w:pPr>
    </w:p>
    <w:p w:rsidR="0012517B" w:rsidRPr="009C4B7B" w:rsidRDefault="0012517B" w:rsidP="0012517B">
      <w:pPr>
        <w:jc w:val="both"/>
        <w:rPr>
          <w:rFonts w:ascii="Arial" w:hAnsi="Arial" w:cs="Arial"/>
          <w:sz w:val="24"/>
          <w:szCs w:val="24"/>
        </w:rPr>
      </w:pPr>
    </w:p>
    <w:p w:rsidR="0012517B" w:rsidRDefault="0012517B" w:rsidP="0012517B">
      <w:pPr>
        <w:jc w:val="both"/>
        <w:rPr>
          <w:rFonts w:ascii="Arial" w:hAnsi="Arial" w:cs="Arial"/>
          <w:sz w:val="24"/>
          <w:szCs w:val="24"/>
        </w:rPr>
      </w:pPr>
    </w:p>
    <w:p w:rsidR="009C4B7B" w:rsidRDefault="009C4B7B" w:rsidP="0012517B">
      <w:pPr>
        <w:jc w:val="both"/>
        <w:rPr>
          <w:rFonts w:ascii="Arial" w:hAnsi="Arial" w:cs="Arial"/>
          <w:sz w:val="24"/>
          <w:szCs w:val="24"/>
        </w:rPr>
      </w:pPr>
    </w:p>
    <w:p w:rsidR="009C4B7B" w:rsidRDefault="009C4B7B" w:rsidP="0012517B">
      <w:pPr>
        <w:jc w:val="both"/>
        <w:rPr>
          <w:rFonts w:ascii="Arial" w:hAnsi="Arial" w:cs="Arial"/>
          <w:sz w:val="24"/>
          <w:szCs w:val="24"/>
        </w:rPr>
      </w:pPr>
    </w:p>
    <w:p w:rsidR="009C4B7B" w:rsidRDefault="009C4B7B" w:rsidP="0012517B">
      <w:pPr>
        <w:jc w:val="both"/>
        <w:rPr>
          <w:rFonts w:ascii="Arial" w:hAnsi="Arial" w:cs="Arial"/>
          <w:sz w:val="24"/>
          <w:szCs w:val="24"/>
        </w:rPr>
      </w:pPr>
    </w:p>
    <w:p w:rsidR="009C4B7B" w:rsidRDefault="009C4B7B" w:rsidP="0012517B">
      <w:pPr>
        <w:jc w:val="both"/>
        <w:rPr>
          <w:rFonts w:ascii="Arial" w:hAnsi="Arial" w:cs="Arial"/>
          <w:sz w:val="24"/>
          <w:szCs w:val="24"/>
        </w:rPr>
      </w:pPr>
    </w:p>
    <w:p w:rsidR="009C4B7B" w:rsidRDefault="009C4B7B" w:rsidP="0012517B">
      <w:pPr>
        <w:jc w:val="both"/>
        <w:rPr>
          <w:rFonts w:ascii="Arial" w:hAnsi="Arial" w:cs="Arial"/>
          <w:sz w:val="24"/>
          <w:szCs w:val="24"/>
        </w:rPr>
      </w:pPr>
    </w:p>
    <w:p w:rsidR="009C4B7B" w:rsidRDefault="009C4B7B" w:rsidP="0012517B">
      <w:pPr>
        <w:jc w:val="both"/>
        <w:rPr>
          <w:rFonts w:ascii="Arial" w:hAnsi="Arial" w:cs="Arial"/>
          <w:sz w:val="24"/>
          <w:szCs w:val="24"/>
        </w:rPr>
      </w:pPr>
    </w:p>
    <w:p w:rsidR="009C4B7B" w:rsidRDefault="009C4B7B" w:rsidP="0012517B">
      <w:pPr>
        <w:jc w:val="both"/>
        <w:rPr>
          <w:rFonts w:ascii="Arial" w:hAnsi="Arial" w:cs="Arial"/>
          <w:sz w:val="24"/>
          <w:szCs w:val="24"/>
        </w:rPr>
      </w:pPr>
    </w:p>
    <w:p w:rsidR="009C4B7B" w:rsidRDefault="009C4B7B" w:rsidP="0012517B">
      <w:pPr>
        <w:jc w:val="both"/>
        <w:rPr>
          <w:rFonts w:ascii="Arial" w:hAnsi="Arial" w:cs="Arial"/>
          <w:sz w:val="24"/>
          <w:szCs w:val="24"/>
        </w:rPr>
      </w:pPr>
    </w:p>
    <w:p w:rsidR="009C4B7B" w:rsidRPr="009C4B7B" w:rsidRDefault="009C4B7B" w:rsidP="0012517B">
      <w:pPr>
        <w:jc w:val="both"/>
        <w:rPr>
          <w:rFonts w:ascii="Arial" w:hAnsi="Arial" w:cs="Arial"/>
          <w:sz w:val="24"/>
          <w:szCs w:val="24"/>
        </w:rPr>
      </w:pPr>
    </w:p>
    <w:p w:rsidR="0012517B" w:rsidRPr="009C4B7B" w:rsidRDefault="0012517B" w:rsidP="0012517B">
      <w:pPr>
        <w:jc w:val="both"/>
        <w:rPr>
          <w:rFonts w:ascii="Arial" w:hAnsi="Arial" w:cs="Arial"/>
          <w:sz w:val="24"/>
          <w:szCs w:val="24"/>
        </w:rPr>
      </w:pPr>
    </w:p>
    <w:p w:rsidR="0012517B" w:rsidRPr="009C4B7B" w:rsidRDefault="0012517B" w:rsidP="0012517B">
      <w:pPr>
        <w:jc w:val="both"/>
        <w:rPr>
          <w:rFonts w:ascii="Arial" w:hAnsi="Arial" w:cs="Arial"/>
          <w:sz w:val="24"/>
          <w:szCs w:val="24"/>
        </w:rPr>
      </w:pPr>
    </w:p>
    <w:p w:rsidR="0012517B" w:rsidRPr="009C4B7B" w:rsidRDefault="0012517B" w:rsidP="0012517B">
      <w:pPr>
        <w:jc w:val="both"/>
        <w:rPr>
          <w:rFonts w:ascii="Arial" w:hAnsi="Arial" w:cs="Arial"/>
          <w:sz w:val="24"/>
          <w:szCs w:val="24"/>
        </w:rPr>
      </w:pPr>
    </w:p>
    <w:p w:rsidR="00822CE3" w:rsidRPr="009C4B7B" w:rsidRDefault="00822CE3" w:rsidP="0012517B">
      <w:pPr>
        <w:jc w:val="center"/>
        <w:rPr>
          <w:rFonts w:ascii="Arial" w:hAnsi="Arial" w:cs="Arial"/>
          <w:b/>
          <w:sz w:val="24"/>
          <w:szCs w:val="24"/>
        </w:rPr>
      </w:pPr>
      <w:r w:rsidRPr="009C4B7B">
        <w:rPr>
          <w:rFonts w:ascii="Arial" w:hAnsi="Arial" w:cs="Arial"/>
          <w:b/>
          <w:sz w:val="24"/>
          <w:szCs w:val="24"/>
        </w:rPr>
        <w:t>ANEXO</w:t>
      </w:r>
    </w:p>
    <w:p w:rsidR="0012517B" w:rsidRPr="009C4B7B" w:rsidRDefault="0012517B" w:rsidP="0012517B">
      <w:pPr>
        <w:jc w:val="center"/>
        <w:rPr>
          <w:rFonts w:ascii="Arial" w:hAnsi="Arial" w:cs="Arial"/>
          <w:b/>
          <w:sz w:val="24"/>
          <w:szCs w:val="24"/>
        </w:rPr>
      </w:pPr>
    </w:p>
    <w:p w:rsidR="00822CE3" w:rsidRPr="009C4B7B" w:rsidRDefault="00822CE3" w:rsidP="0012517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4B7B">
        <w:rPr>
          <w:rFonts w:ascii="Arial" w:hAnsi="Arial" w:cs="Arial"/>
          <w:sz w:val="24"/>
          <w:szCs w:val="24"/>
        </w:rPr>
        <w:t>Fator de reajuste dos benefícios concedidos de acordo com as respectivas datas de início, aplicável a partir de janeiro de 2022.</w:t>
      </w:r>
    </w:p>
    <w:p w:rsidR="0012517B" w:rsidRPr="009C4B7B" w:rsidRDefault="0012517B" w:rsidP="0012517B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822CE3" w:rsidRPr="009C4B7B" w:rsidTr="009C4B7B">
        <w:trPr>
          <w:jc w:val="center"/>
        </w:trPr>
        <w:tc>
          <w:tcPr>
            <w:tcW w:w="4247" w:type="dxa"/>
            <w:vAlign w:val="center"/>
          </w:tcPr>
          <w:p w:rsidR="00822CE3" w:rsidRPr="009C4B7B" w:rsidRDefault="00822CE3" w:rsidP="00125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B7B">
              <w:rPr>
                <w:rFonts w:ascii="Arial" w:hAnsi="Arial" w:cs="Arial"/>
                <w:b/>
                <w:sz w:val="24"/>
                <w:szCs w:val="24"/>
              </w:rPr>
              <w:t>Data de Início do Benefício</w:t>
            </w:r>
          </w:p>
        </w:tc>
        <w:tc>
          <w:tcPr>
            <w:tcW w:w="4247" w:type="dxa"/>
            <w:vAlign w:val="center"/>
          </w:tcPr>
          <w:p w:rsidR="009C4B7B" w:rsidRDefault="009C4B7B" w:rsidP="00125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CE3" w:rsidRPr="009C4B7B" w:rsidRDefault="00822CE3" w:rsidP="00125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B7B">
              <w:rPr>
                <w:rFonts w:ascii="Arial" w:hAnsi="Arial" w:cs="Arial"/>
                <w:b/>
                <w:sz w:val="24"/>
                <w:szCs w:val="24"/>
              </w:rPr>
              <w:t>Reajuste (%)</w:t>
            </w:r>
          </w:p>
          <w:p w:rsidR="0012517B" w:rsidRPr="009C4B7B" w:rsidRDefault="0012517B" w:rsidP="00125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CE3" w:rsidRPr="009C4B7B" w:rsidTr="009C4B7B">
        <w:trPr>
          <w:trHeight w:val="567"/>
          <w:jc w:val="center"/>
        </w:trPr>
        <w:tc>
          <w:tcPr>
            <w:tcW w:w="4247" w:type="dxa"/>
            <w:vAlign w:val="center"/>
          </w:tcPr>
          <w:p w:rsidR="00822CE3" w:rsidRPr="009C4B7B" w:rsidRDefault="00822CE3" w:rsidP="00125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Até janeiro de 2021</w:t>
            </w:r>
          </w:p>
        </w:tc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10,16</w:t>
            </w:r>
          </w:p>
        </w:tc>
      </w:tr>
      <w:tr w:rsidR="00822CE3" w:rsidRPr="009C4B7B" w:rsidTr="009C4B7B">
        <w:trPr>
          <w:trHeight w:val="567"/>
          <w:jc w:val="center"/>
        </w:trPr>
        <w:tc>
          <w:tcPr>
            <w:tcW w:w="4247" w:type="dxa"/>
            <w:vAlign w:val="center"/>
          </w:tcPr>
          <w:p w:rsidR="00822CE3" w:rsidRPr="009C4B7B" w:rsidRDefault="00822CE3" w:rsidP="00125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Em fevereiro de 2021</w:t>
            </w:r>
          </w:p>
        </w:tc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9,86</w:t>
            </w:r>
          </w:p>
        </w:tc>
      </w:tr>
      <w:tr w:rsidR="00822CE3" w:rsidRPr="009C4B7B" w:rsidTr="009C4B7B">
        <w:trPr>
          <w:trHeight w:val="567"/>
          <w:jc w:val="center"/>
        </w:trPr>
        <w:tc>
          <w:tcPr>
            <w:tcW w:w="4247" w:type="dxa"/>
            <w:vAlign w:val="center"/>
          </w:tcPr>
          <w:p w:rsidR="00822CE3" w:rsidRPr="009C4B7B" w:rsidRDefault="00822CE3" w:rsidP="00125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Em março de 2021</w:t>
            </w:r>
          </w:p>
        </w:tc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8,97</w:t>
            </w:r>
          </w:p>
        </w:tc>
      </w:tr>
      <w:tr w:rsidR="00822CE3" w:rsidRPr="009C4B7B" w:rsidTr="009C4B7B">
        <w:trPr>
          <w:trHeight w:val="567"/>
          <w:jc w:val="center"/>
        </w:trPr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Em abril de 2021</w:t>
            </w:r>
          </w:p>
        </w:tc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8,04</w:t>
            </w:r>
          </w:p>
        </w:tc>
      </w:tr>
      <w:tr w:rsidR="00822CE3" w:rsidRPr="009C4B7B" w:rsidTr="009C4B7B">
        <w:trPr>
          <w:trHeight w:val="567"/>
          <w:jc w:val="center"/>
        </w:trPr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Em maio de 2021</w:t>
            </w:r>
          </w:p>
        </w:tc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7,63</w:t>
            </w:r>
          </w:p>
        </w:tc>
      </w:tr>
      <w:tr w:rsidR="00822CE3" w:rsidRPr="009C4B7B" w:rsidTr="009C4B7B">
        <w:trPr>
          <w:trHeight w:val="567"/>
          <w:jc w:val="center"/>
        </w:trPr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Em junho de 2021</w:t>
            </w:r>
          </w:p>
        </w:tc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6,61</w:t>
            </w:r>
          </w:p>
        </w:tc>
      </w:tr>
      <w:tr w:rsidR="00822CE3" w:rsidRPr="009C4B7B" w:rsidTr="009C4B7B">
        <w:trPr>
          <w:trHeight w:val="567"/>
          <w:jc w:val="center"/>
        </w:trPr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Em julho de 2021</w:t>
            </w:r>
          </w:p>
        </w:tc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5,97</w:t>
            </w:r>
          </w:p>
        </w:tc>
      </w:tr>
      <w:tr w:rsidR="00822CE3" w:rsidRPr="009C4B7B" w:rsidTr="009C4B7B">
        <w:trPr>
          <w:trHeight w:val="567"/>
          <w:jc w:val="center"/>
        </w:trPr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Em agosto de 2021</w:t>
            </w:r>
          </w:p>
        </w:tc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822CE3" w:rsidRPr="009C4B7B" w:rsidTr="009C4B7B">
        <w:trPr>
          <w:trHeight w:val="567"/>
          <w:jc w:val="center"/>
        </w:trPr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Em setembro de 2021</w:t>
            </w:r>
          </w:p>
        </w:tc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</w:tr>
      <w:tr w:rsidR="00822CE3" w:rsidRPr="009C4B7B" w:rsidTr="009C4B7B">
        <w:trPr>
          <w:trHeight w:val="567"/>
          <w:jc w:val="center"/>
        </w:trPr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Em outubro de 2021</w:t>
            </w:r>
          </w:p>
        </w:tc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</w:tr>
      <w:tr w:rsidR="00822CE3" w:rsidRPr="009C4B7B" w:rsidTr="009C4B7B">
        <w:trPr>
          <w:trHeight w:val="567"/>
          <w:jc w:val="center"/>
        </w:trPr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Em novembro de 2021</w:t>
            </w:r>
          </w:p>
        </w:tc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</w:tr>
      <w:tr w:rsidR="00822CE3" w:rsidRPr="009C4B7B" w:rsidTr="009C4B7B">
        <w:trPr>
          <w:trHeight w:val="567"/>
          <w:jc w:val="center"/>
        </w:trPr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Em dezembro de 2021</w:t>
            </w:r>
          </w:p>
        </w:tc>
        <w:tc>
          <w:tcPr>
            <w:tcW w:w="4247" w:type="dxa"/>
            <w:vAlign w:val="center"/>
          </w:tcPr>
          <w:p w:rsidR="00822CE3" w:rsidRPr="009C4B7B" w:rsidRDefault="00F858E8" w:rsidP="0012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B7B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</w:tr>
    </w:tbl>
    <w:p w:rsidR="00F858E8" w:rsidRPr="009C4B7B" w:rsidRDefault="00F858E8" w:rsidP="0012517B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C4B7B" w:rsidRPr="009C4B7B" w:rsidRDefault="009C4B7B">
      <w:pPr>
        <w:jc w:val="both"/>
        <w:rPr>
          <w:rFonts w:ascii="Arial" w:hAnsi="Arial" w:cs="Arial"/>
          <w:sz w:val="24"/>
          <w:szCs w:val="24"/>
        </w:rPr>
      </w:pPr>
    </w:p>
    <w:sectPr w:rsidR="009C4B7B" w:rsidRPr="009C4B7B" w:rsidSect="0012517B">
      <w:headerReference w:type="default" r:id="rId6"/>
      <w:pgSz w:w="11906" w:h="16838"/>
      <w:pgMar w:top="851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7B" w:rsidRDefault="0012517B" w:rsidP="0012517B">
      <w:pPr>
        <w:spacing w:after="0" w:line="240" w:lineRule="auto"/>
      </w:pPr>
      <w:r>
        <w:separator/>
      </w:r>
    </w:p>
  </w:endnote>
  <w:endnote w:type="continuationSeparator" w:id="0">
    <w:p w:rsidR="0012517B" w:rsidRDefault="0012517B" w:rsidP="0012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7B" w:rsidRDefault="0012517B" w:rsidP="0012517B">
      <w:pPr>
        <w:spacing w:after="0" w:line="240" w:lineRule="auto"/>
      </w:pPr>
      <w:r>
        <w:separator/>
      </w:r>
    </w:p>
  </w:footnote>
  <w:footnote w:type="continuationSeparator" w:id="0">
    <w:p w:rsidR="0012517B" w:rsidRDefault="0012517B" w:rsidP="0012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82175119"/>
  <w:bookmarkStart w:id="2" w:name="_Hlk482175120"/>
  <w:bookmarkStart w:id="3" w:name="_Hlk482175130"/>
  <w:bookmarkStart w:id="4" w:name="_Hlk482175131"/>
  <w:p w:rsidR="0012517B" w:rsidRDefault="0012517B" w:rsidP="0012517B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D947E" wp14:editId="7A266DDA">
              <wp:simplePos x="0" y="0"/>
              <wp:positionH relativeFrom="margin">
                <wp:posOffset>758190</wp:posOffset>
              </wp:positionH>
              <wp:positionV relativeFrom="paragraph">
                <wp:posOffset>122555</wp:posOffset>
              </wp:positionV>
              <wp:extent cx="3976254" cy="79057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6254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17B" w:rsidRPr="0067453E" w:rsidRDefault="0012517B" w:rsidP="0012517B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12517B" w:rsidRPr="0067453E" w:rsidRDefault="0012517B" w:rsidP="0012517B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12517B" w:rsidRPr="0067453E" w:rsidRDefault="0012517B" w:rsidP="0012517B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12517B" w:rsidRPr="00E65994" w:rsidRDefault="0012517B" w:rsidP="0012517B">
                          <w:pPr>
                            <w:pStyle w:val="SemEspaamento"/>
                          </w:pPr>
                        </w:p>
                        <w:p w:rsidR="0012517B" w:rsidRPr="00EA66B4" w:rsidRDefault="0012517B" w:rsidP="0012517B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D947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9.7pt;margin-top:9.65pt;width:313.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" filled="f" stroked="f">
              <v:textbox>
                <w:txbxContent>
                  <w:p w:rsidR="0012517B" w:rsidRPr="0067453E" w:rsidRDefault="0012517B" w:rsidP="0012517B">
                    <w:pPr>
                      <w:pStyle w:val="SemEspaamento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Cs w:val="24"/>
                      </w:rPr>
                      <w:t>ESTADO DO RIO DE JANEIRO</w:t>
                    </w:r>
                  </w:p>
                  <w:p w:rsidR="0012517B" w:rsidRPr="0067453E" w:rsidRDefault="0012517B" w:rsidP="0012517B">
                    <w:pPr>
                      <w:pStyle w:val="SemEspaamento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Cs w:val="24"/>
                      </w:rPr>
                      <w:t>Prefeitura Municipal de Araruama</w:t>
                    </w:r>
                  </w:p>
                  <w:p w:rsidR="0012517B" w:rsidRPr="0067453E" w:rsidRDefault="0012517B" w:rsidP="0012517B">
                    <w:pPr>
                      <w:pStyle w:val="SemEspaamen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12517B" w:rsidRPr="00E65994" w:rsidRDefault="0012517B" w:rsidP="0012517B">
                    <w:pPr>
                      <w:pStyle w:val="SemEspaamento"/>
                    </w:pPr>
                  </w:p>
                  <w:p w:rsidR="0012517B" w:rsidRPr="00EA66B4" w:rsidRDefault="0012517B" w:rsidP="0012517B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9678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F513A5C" wp14:editId="5A38A021">
          <wp:simplePos x="0" y="0"/>
          <wp:positionH relativeFrom="margin">
            <wp:posOffset>-209550</wp:posOffset>
          </wp:positionH>
          <wp:positionV relativeFrom="paragraph">
            <wp:posOffset>48260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2" name="Imagem 2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  <w:t xml:space="preserve">          </w:t>
    </w:r>
    <w:r>
      <w:rPr>
        <w:noProof/>
        <w:lang w:eastAsia="pt-BR"/>
      </w:rPr>
      <w:t xml:space="preserve">                                                                                     </w:t>
    </w:r>
    <w:r>
      <w:rPr>
        <w:noProof/>
        <w:lang w:eastAsia="pt-BR"/>
      </w:rPr>
      <w:tab/>
    </w:r>
    <w:r>
      <w:rPr>
        <w:noProof/>
        <w:lang w:eastAsia="pt-BR"/>
      </w:rPr>
      <w:tab/>
      <w:t xml:space="preserve">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4964017B" wp14:editId="1C99B051">
          <wp:extent cx="636269" cy="686435"/>
          <wp:effectExtent l="0" t="0" r="0" b="0"/>
          <wp:docPr id="4" name="Imagem 4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:rsidR="0012517B" w:rsidRDefault="0012517B" w:rsidP="001251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3"/>
    <w:rsid w:val="000C6DD7"/>
    <w:rsid w:val="0012517B"/>
    <w:rsid w:val="004A4A71"/>
    <w:rsid w:val="00596697"/>
    <w:rsid w:val="0068726C"/>
    <w:rsid w:val="00822CE3"/>
    <w:rsid w:val="008523A5"/>
    <w:rsid w:val="00995C95"/>
    <w:rsid w:val="009C4B7B"/>
    <w:rsid w:val="009E6B53"/>
    <w:rsid w:val="009F204D"/>
    <w:rsid w:val="00A03FCE"/>
    <w:rsid w:val="00EE5309"/>
    <w:rsid w:val="00F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4D263D2-E2E1-4211-BB28-E71550E2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8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2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517B"/>
  </w:style>
  <w:style w:type="paragraph" w:styleId="Rodap">
    <w:name w:val="footer"/>
    <w:basedOn w:val="Normal"/>
    <w:link w:val="RodapChar"/>
    <w:uiPriority w:val="99"/>
    <w:unhideWhenUsed/>
    <w:rsid w:val="0012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17B"/>
  </w:style>
  <w:style w:type="paragraph" w:styleId="SemEspaamento">
    <w:name w:val="No Spacing"/>
    <w:uiPriority w:val="1"/>
    <w:qFormat/>
    <w:rsid w:val="0012517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4B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2</cp:revision>
  <cp:lastPrinted>2022-01-25T18:29:00Z</cp:lastPrinted>
  <dcterms:created xsi:type="dcterms:W3CDTF">2022-01-26T21:33:00Z</dcterms:created>
  <dcterms:modified xsi:type="dcterms:W3CDTF">2022-01-26T21:33:00Z</dcterms:modified>
</cp:coreProperties>
</file>