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620" w:leader="none"/>
        </w:tabs>
        <w:ind w:hanging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tabs>
          <w:tab w:val="clear" w:pos="708"/>
          <w:tab w:val="left" w:pos="6620" w:leader="none"/>
        </w:tabs>
        <w:ind w:left="34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EXTRATO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PORTARIA IBASMA Nº </w:t>
      </w:r>
      <w:r>
        <w:rPr>
          <w:b/>
          <w:sz w:val="22"/>
          <w:szCs w:val="22"/>
        </w:rPr>
        <w:t xml:space="preserve">041 DE 15 DE MARÇO DE </w:t>
      </w:r>
      <w:r>
        <w:rPr>
          <w:b/>
          <w:sz w:val="22"/>
          <w:szCs w:val="22"/>
        </w:rPr>
        <w:t>2023.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Processo Administrativo IBASMA</w:t>
      </w:r>
      <w:r>
        <w:rPr>
          <w:sz w:val="22"/>
          <w:szCs w:val="22"/>
        </w:rPr>
        <w:t xml:space="preserve"> nº </w:t>
      </w:r>
      <w:r>
        <w:rPr>
          <w:bCs/>
          <w:sz w:val="21"/>
          <w:szCs w:val="21"/>
        </w:rPr>
        <w:t>285 de 09 de março de 2020</w:t>
      </w:r>
      <w:r>
        <w:rPr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Objeto: </w:t>
      </w:r>
      <w:r>
        <w:rPr>
          <w:b/>
          <w:bCs/>
          <w:sz w:val="22"/>
          <w:szCs w:val="22"/>
        </w:rPr>
        <w:t xml:space="preserve">– </w:t>
      </w:r>
      <w:r>
        <w:rPr>
          <w:bCs/>
          <w:sz w:val="21"/>
          <w:szCs w:val="21"/>
        </w:rPr>
        <w:t>Retificar a Portaria nº 082 de 27 de setembro de 2021</w:t>
      </w:r>
      <w:r>
        <w:rPr>
          <w:b/>
          <w:bCs/>
          <w:sz w:val="21"/>
          <w:szCs w:val="21"/>
        </w:rPr>
        <w:t xml:space="preserve"> </w:t>
      </w:r>
      <w:r>
        <w:rPr>
          <w:sz w:val="22"/>
          <w:szCs w:val="22"/>
        </w:rPr>
        <w:t>de aposentadoria por Idade e Tempo de Contribuição.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Servidora: </w:t>
      </w:r>
      <w:r>
        <w:rPr>
          <w:bCs/>
          <w:sz w:val="21"/>
          <w:szCs w:val="21"/>
        </w:rPr>
        <w:t>Mirian Rodrigues de Figueiredo Martins</w:t>
      </w:r>
      <w:bookmarkStart w:id="0" w:name="_GoBack"/>
      <w:bookmarkEnd w:id="0"/>
      <w:r>
        <w:rPr>
          <w:bCs/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bCs/>
          <w:sz w:val="22"/>
          <w:szCs w:val="22"/>
        </w:rPr>
        <w:t xml:space="preserve">Cargo: </w:t>
      </w:r>
      <w:r>
        <w:rPr>
          <w:sz w:val="22"/>
          <w:szCs w:val="22"/>
        </w:rPr>
        <w:t xml:space="preserve">Professor </w:t>
      </w:r>
      <w:r>
        <w:rPr>
          <w:bCs/>
          <w:sz w:val="22"/>
          <w:szCs w:val="22"/>
        </w:rPr>
        <w:t>II 24 POS 25H</w:t>
      </w:r>
      <w:r>
        <w:rPr>
          <w:sz w:val="22"/>
          <w:szCs w:val="22"/>
        </w:rPr>
        <w:t xml:space="preserve">.   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Lotação: </w:t>
      </w:r>
      <w:r>
        <w:rPr>
          <w:rStyle w:val="Strong"/>
          <w:b w:val="false"/>
          <w:color w:val="333333"/>
          <w:sz w:val="22"/>
          <w:szCs w:val="22"/>
          <w:shd w:fill="FFFFFF" w:val="clear"/>
        </w:rPr>
        <w:t>Secretaria Municipal de Educação</w:t>
      </w:r>
      <w:r>
        <w:rPr>
          <w:rStyle w:val="Strong"/>
          <w:sz w:val="22"/>
          <w:szCs w:val="22"/>
          <w:shd w:fill="FFFFFF" w:val="clear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Matrícula</w:t>
      </w:r>
      <w:r>
        <w:rPr>
          <w:sz w:val="22"/>
          <w:szCs w:val="22"/>
        </w:rPr>
        <w:t xml:space="preserve"> nº 1429</w:t>
      </w:r>
      <w:r>
        <w:rPr>
          <w:bCs/>
          <w:sz w:val="22"/>
          <w:szCs w:val="22"/>
        </w:rPr>
        <w:t xml:space="preserve">. 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Valor do benefício:</w:t>
      </w:r>
      <w:r>
        <w:rPr>
          <w:sz w:val="22"/>
          <w:szCs w:val="22"/>
        </w:rPr>
        <w:t xml:space="preserve"> R$ </w:t>
      </w:r>
      <w:r>
        <w:rPr>
          <w:bCs/>
          <w:sz w:val="21"/>
          <w:szCs w:val="21"/>
        </w:rPr>
        <w:t>6.021,31 (seis mil e vinte e um reais e trinta e um centavos)</w:t>
      </w:r>
      <w:r>
        <w:rPr>
          <w:bCs/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Fundamentação Legal:</w:t>
      </w:r>
      <w:r>
        <w:rPr>
          <w:sz w:val="22"/>
          <w:szCs w:val="22"/>
        </w:rPr>
        <w:t xml:space="preserve"> 3º da EC nº 47/2005</w:t>
      </w:r>
      <w:r>
        <w:rPr>
          <w:bCs/>
          <w:sz w:val="22"/>
          <w:szCs w:val="22"/>
        </w:rPr>
        <w:t xml:space="preserve"> e art. 10 e alíneas da Lei Municipal n° 1.129/2002 c/c art. 6º e Incisos da Resolução IBASMA nº 01/2010.</w:t>
      </w:r>
    </w:p>
    <w:p>
      <w:pPr>
        <w:pStyle w:val="NoSpacing"/>
        <w:spacing w:before="0" w:after="0"/>
        <w:jc w:val="both"/>
        <w:rPr/>
      </w:pPr>
      <w:r>
        <w:rPr>
          <w:rFonts w:ascii="Times New Roman" w:hAnsi="Times New Roman"/>
          <w:b/>
        </w:rPr>
        <w:t>Reajuste:</w:t>
      </w:r>
      <w:r>
        <w:rPr>
          <w:rFonts w:ascii="Times New Roman" w:hAnsi="Times New Roman"/>
        </w:rPr>
        <w:t xml:space="preserve"> A revisão dos proventos obedecerá ao contido no art. 7º da Emenda Constitucional n° 41/2003, </w:t>
      </w:r>
      <w:r>
        <w:rPr>
          <w:rFonts w:ascii="Times New Roman" w:hAnsi="Times New Roman"/>
          <w:b/>
        </w:rPr>
        <w:t>provida de paridade</w:t>
      </w:r>
      <w:r>
        <w:rPr>
          <w:rFonts w:ascii="Times New Roman" w:hAnsi="Times New Roman"/>
        </w:rPr>
        <w:t xml:space="preserve"> com os servidores ativos.</w:t>
      </w:r>
    </w:p>
    <w:p>
      <w:pPr>
        <w:pStyle w:val="NoSpacing"/>
        <w:spacing w:before="0" w:after="0"/>
        <w:jc w:val="both"/>
        <w:rPr/>
      </w:pPr>
      <w:r>
        <w:rPr>
          <w:rFonts w:ascii="Times New Roman" w:hAnsi="Times New Roman"/>
          <w:b/>
        </w:rPr>
        <w:t xml:space="preserve">Vigência: </w:t>
      </w:r>
      <w:r>
        <w:rPr>
          <w:rFonts w:ascii="Times New Roman" w:hAnsi="Times New Roman"/>
          <w:bCs/>
          <w:sz w:val="21"/>
          <w:szCs w:val="21"/>
        </w:rPr>
        <w:t>Esta Portaria entra em vigor na data de sua publicação, revogadas as disposições em contrário.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before="0" w:after="1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Registre-se. Publique-se. Cumpra-se.</w:t>
      </w:r>
    </w:p>
    <w:p>
      <w:pPr>
        <w:pStyle w:val="Normal"/>
        <w:ind w:right="-710" w:hang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Gabinete da Presidência, </w:t>
      </w:r>
      <w:r>
        <w:rPr>
          <w:bCs/>
          <w:sz w:val="22"/>
          <w:szCs w:val="22"/>
        </w:rPr>
        <w:t xml:space="preserve">15 de março </w:t>
      </w:r>
      <w:r>
        <w:rPr>
          <w:bCs/>
          <w:sz w:val="22"/>
          <w:szCs w:val="22"/>
        </w:rPr>
        <w:t>de 2023.</w:t>
      </w:r>
    </w:p>
    <w:p>
      <w:pPr>
        <w:pStyle w:val="Normal"/>
        <w:ind w:right="-710" w:hanging="0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Maciley dos Santos Amorim</w:t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Presidente do IBASMA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041" w:footer="284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NGER SemiExpand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19050" distL="0" distR="25400" simplePos="0" locked="0" layoutInCell="0" allowOverlap="1" relativeHeight="4" wp14:anchorId="481B3B33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635" b="8255"/>
              <wp:wrapNone/>
              <wp:docPr id="4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481B3B33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PAGE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de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NUMPAGES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6" w:color="000000"/>
      </w:pBdr>
      <w:tabs>
        <w:tab w:val="clear" w:pos="708"/>
        <w:tab w:val="left" w:pos="3735" w:leader="none"/>
        <w:tab w:val="center" w:pos="5233" w:leader="none"/>
      </w:tabs>
      <w:rPr>
        <w:rFonts w:ascii="SONGER SemiExpanded" w:hAnsi="SONGER SemiExpanded"/>
        <w:bCs/>
      </w:rPr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4648200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580765" cy="638175"/>
          <wp:effectExtent l="0" t="0" r="0" b="0"/>
          <wp:docPr id="2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0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83030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83030"/>
    <w:rPr>
      <w:rFonts w:ascii="Segoe UI" w:hAnsi="Segoe UI" w:eastAsia="Times New Roman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985565"/>
    <w:rPr>
      <w:b/>
      <w:bCs/>
    </w:rPr>
  </w:style>
  <w:style w:type="character" w:styleId="Nfase">
    <w:name w:val="Emphasis"/>
    <w:basedOn w:val="DefaultParagraphFont"/>
    <w:uiPriority w:val="20"/>
    <w:qFormat/>
    <w:rsid w:val="00985565"/>
    <w:rPr>
      <w:i/>
      <w:iCs/>
    </w:rPr>
  </w:style>
  <w:style w:type="character" w:styleId="SubttuloChar" w:customStyle="1">
    <w:name w:val="Subtítulo Char"/>
    <w:basedOn w:val="DefaultParagraphFont"/>
    <w:uiPriority w:val="11"/>
    <w:qFormat/>
    <w:rsid w:val="003d71cb"/>
    <w:rPr>
      <w:rFonts w:ascii="Cambria" w:hAnsi="Cambria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2830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303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5565"/>
    <w:pPr>
      <w:spacing w:beforeAutospacing="1" w:afterAutospacing="1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44b7b"/>
    <w:pPr>
      <w:spacing w:before="0" w:after="0"/>
      <w:ind w:left="720" w:hanging="0"/>
      <w:contextualSpacing/>
    </w:pPr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1</Pages>
  <Words>182</Words>
  <Characters>902</Characters>
  <CharactersWithSpaces>1114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2023-03-14T15:14:00Z</dcterms:created>
  <dc:creator>Maciley Amorim</dc:creator>
  <dc:description/>
  <dc:language>pt-BR</dc:language>
  <cp:lastModifiedBy/>
  <cp:lastPrinted>2023-03-14T18:03:00Z</cp:lastPrinted>
  <dcterms:modified xsi:type="dcterms:W3CDTF">2023-03-14T18:18:47Z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