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94" w:rsidRPr="003B3DDB" w:rsidRDefault="00F73994" w:rsidP="00F73994">
      <w:pPr>
        <w:jc w:val="center"/>
        <w:rPr>
          <w:b/>
        </w:rPr>
      </w:pPr>
      <w:r w:rsidRPr="003B3DDB">
        <w:rPr>
          <w:b/>
        </w:rPr>
        <w:t>EXTRATO</w:t>
      </w:r>
    </w:p>
    <w:p w:rsidR="00F73994" w:rsidRDefault="00F73994" w:rsidP="00F73994"/>
    <w:p w:rsidR="00F73994" w:rsidRPr="003B3DDB" w:rsidRDefault="003B3DDB" w:rsidP="00F73994">
      <w:pPr>
        <w:jc w:val="center"/>
        <w:rPr>
          <w:b/>
        </w:rPr>
      </w:pPr>
      <w:r w:rsidRPr="003B3DDB">
        <w:rPr>
          <w:b/>
        </w:rPr>
        <w:t xml:space="preserve">PORTARIA IBASMA Nº 185 DE 06 DE DEZEMBRO DE </w:t>
      </w:r>
      <w:r w:rsidR="00F73994" w:rsidRPr="003B3DDB">
        <w:rPr>
          <w:b/>
        </w:rPr>
        <w:t>2022.</w:t>
      </w:r>
    </w:p>
    <w:p w:rsidR="00F73994" w:rsidRDefault="00F73994" w:rsidP="00F73994"/>
    <w:p w:rsidR="00F73994" w:rsidRDefault="00F73994" w:rsidP="003B3DDB">
      <w:pPr>
        <w:jc w:val="both"/>
      </w:pPr>
      <w:r w:rsidRPr="00F73994">
        <w:rPr>
          <w:b/>
        </w:rPr>
        <w:t>Processo Administrativo IBASMA</w:t>
      </w:r>
      <w:r>
        <w:t xml:space="preserve"> nº </w:t>
      </w:r>
      <w:r w:rsidR="00FB7F09" w:rsidRPr="00FB7F09">
        <w:t>454</w:t>
      </w:r>
      <w:r w:rsidR="00FB7F09">
        <w:t xml:space="preserve"> de abril de </w:t>
      </w:r>
      <w:r w:rsidR="00FB7F09" w:rsidRPr="00FB7F09">
        <w:t>2019</w:t>
      </w:r>
      <w:r>
        <w:t>.</w:t>
      </w:r>
    </w:p>
    <w:p w:rsidR="00FB7F09" w:rsidRDefault="00F73994" w:rsidP="003B3DDB">
      <w:pPr>
        <w:jc w:val="both"/>
        <w:rPr>
          <w:b/>
        </w:rPr>
      </w:pPr>
      <w:r w:rsidRPr="00F73994">
        <w:rPr>
          <w:b/>
        </w:rPr>
        <w:t>Objeto:</w:t>
      </w:r>
      <w:r>
        <w:t xml:space="preserve"> </w:t>
      </w:r>
      <w:r w:rsidR="00FB7F09" w:rsidRPr="00FB7F09">
        <w:t>REVOGAR a Portaria nº 196 de 25 de novembro de 2020 publicada no Jornal Lagos Notícia – Edição nº 1076 de 27 de novembro de 2020, página 04</w:t>
      </w:r>
      <w:r>
        <w:t>.</w:t>
      </w:r>
    </w:p>
    <w:p w:rsidR="00F73994" w:rsidRDefault="00F73994" w:rsidP="003B3DDB">
      <w:pPr>
        <w:jc w:val="both"/>
      </w:pPr>
      <w:r w:rsidRPr="00F73994">
        <w:rPr>
          <w:b/>
        </w:rPr>
        <w:t>Servidora:</w:t>
      </w:r>
      <w:r>
        <w:t xml:space="preserve"> </w:t>
      </w:r>
      <w:r w:rsidR="00FB7F09" w:rsidRPr="00FB7F09">
        <w:t>Viviane Murray Da Luz</w:t>
      </w:r>
      <w:r>
        <w:t>.</w:t>
      </w:r>
    </w:p>
    <w:p w:rsidR="00F73994" w:rsidRDefault="00F73994" w:rsidP="003B3DDB">
      <w:pPr>
        <w:jc w:val="both"/>
      </w:pPr>
      <w:r w:rsidRPr="00F73994">
        <w:rPr>
          <w:b/>
        </w:rPr>
        <w:t>Cargo:</w:t>
      </w:r>
      <w:r>
        <w:t xml:space="preserve"> </w:t>
      </w:r>
      <w:r w:rsidR="00FB7F09">
        <w:t>Orientador Educacional</w:t>
      </w:r>
      <w:r w:rsidRPr="00F73994">
        <w:t xml:space="preserve"> PGR 4</w:t>
      </w:r>
      <w:r w:rsidR="00FB7F09">
        <w:t>2</w:t>
      </w:r>
      <w:r w:rsidRPr="00F73994">
        <w:t xml:space="preserve"> 25H</w:t>
      </w:r>
      <w:r>
        <w:t xml:space="preserve">.      </w:t>
      </w:r>
    </w:p>
    <w:p w:rsidR="00F73994" w:rsidRDefault="00F73994" w:rsidP="003B3DDB">
      <w:pPr>
        <w:jc w:val="both"/>
      </w:pPr>
      <w:r w:rsidRPr="00F73994">
        <w:rPr>
          <w:b/>
        </w:rPr>
        <w:t>Lotação:</w:t>
      </w:r>
      <w:r>
        <w:t xml:space="preserve"> Secretária Municipal de Educação.</w:t>
      </w:r>
    </w:p>
    <w:p w:rsidR="00F73994" w:rsidRDefault="00F73994" w:rsidP="003B3DDB">
      <w:pPr>
        <w:jc w:val="both"/>
      </w:pPr>
      <w:r w:rsidRPr="00F73994">
        <w:rPr>
          <w:b/>
        </w:rPr>
        <w:t>Matrícula nº</w:t>
      </w:r>
      <w:r>
        <w:t xml:space="preserve"> </w:t>
      </w:r>
      <w:r w:rsidR="00FB7F09">
        <w:t>1820</w:t>
      </w:r>
      <w:r>
        <w:t>.</w:t>
      </w:r>
    </w:p>
    <w:p w:rsidR="00F73994" w:rsidRDefault="00F73994" w:rsidP="003B3DDB">
      <w:pPr>
        <w:jc w:val="both"/>
      </w:pPr>
      <w:r w:rsidRPr="00F73994">
        <w:rPr>
          <w:b/>
        </w:rPr>
        <w:t>Valor do benefício:</w:t>
      </w:r>
      <w:r>
        <w:t xml:space="preserve"> R$ </w:t>
      </w:r>
      <w:r w:rsidR="00FB7F09">
        <w:t>5.662,08</w:t>
      </w:r>
      <w:r>
        <w:t xml:space="preserve"> (</w:t>
      </w:r>
      <w:r w:rsidR="00FB7F09">
        <w:t>cinco</w:t>
      </w:r>
      <w:r>
        <w:t xml:space="preserve"> mil </w:t>
      </w:r>
      <w:r w:rsidR="00FB7F09">
        <w:t>seiscentos e sessenta e dois reais e oito centavos</w:t>
      </w:r>
      <w:r>
        <w:t>).</w:t>
      </w:r>
    </w:p>
    <w:p w:rsidR="00F73994" w:rsidRDefault="00F73994" w:rsidP="003B3DDB">
      <w:pPr>
        <w:jc w:val="both"/>
      </w:pPr>
      <w:r w:rsidRPr="00F73994">
        <w:rPr>
          <w:b/>
        </w:rPr>
        <w:t>Fundamentação Legal:</w:t>
      </w:r>
      <w:r>
        <w:t xml:space="preserve"> decisão extraída Egrégio Tribunal de </w:t>
      </w:r>
      <w:r w:rsidR="009E51B3">
        <w:t>Contas</w:t>
      </w:r>
      <w:r>
        <w:t xml:space="preserve"> do Estado do Rio de Janeiro no Processo nº </w:t>
      </w:r>
      <w:r w:rsidRPr="00F73994">
        <w:t>22</w:t>
      </w:r>
      <w:r w:rsidR="00FB7F09">
        <w:t>1</w:t>
      </w:r>
      <w:r w:rsidRPr="00F73994">
        <w:t>.</w:t>
      </w:r>
      <w:r w:rsidR="00FB7F09">
        <w:t>769</w:t>
      </w:r>
      <w:r w:rsidRPr="00F73994">
        <w:t>-</w:t>
      </w:r>
      <w:r w:rsidR="00FB7F09">
        <w:t>3</w:t>
      </w:r>
      <w:r w:rsidRPr="00F73994">
        <w:t>/2021</w:t>
      </w:r>
      <w:r>
        <w:t>.</w:t>
      </w:r>
    </w:p>
    <w:p w:rsidR="00F73994" w:rsidRDefault="00F73994" w:rsidP="00540BF5">
      <w:pPr>
        <w:jc w:val="both"/>
      </w:pPr>
      <w:r w:rsidRPr="00F73994">
        <w:rPr>
          <w:b/>
        </w:rPr>
        <w:t>Vigência:</w:t>
      </w:r>
      <w:r>
        <w:t xml:space="preserve"> Esta portaria entra em vigor na data de sua </w:t>
      </w:r>
      <w:r w:rsidR="009E51B3">
        <w:t>assinatura</w:t>
      </w:r>
      <w:r>
        <w:t xml:space="preserve">, </w:t>
      </w:r>
      <w:r w:rsidR="009E51B3">
        <w:t>incluindo-se os seus efeitos financeiros</w:t>
      </w:r>
      <w:r>
        <w:t>.</w:t>
      </w:r>
    </w:p>
    <w:p w:rsidR="00540BF5" w:rsidRDefault="00540BF5" w:rsidP="00540BF5">
      <w:pPr>
        <w:jc w:val="both"/>
      </w:pPr>
      <w:bookmarkStart w:id="0" w:name="_GoBack"/>
      <w:bookmarkEnd w:id="0"/>
    </w:p>
    <w:p w:rsidR="00F73994" w:rsidRDefault="00F73994" w:rsidP="00F73994">
      <w:pPr>
        <w:jc w:val="center"/>
      </w:pPr>
      <w:r>
        <w:t>Registre-se. Publique-se. Cumpra-se.</w:t>
      </w:r>
    </w:p>
    <w:p w:rsidR="00F73994" w:rsidRDefault="00F73994" w:rsidP="00F73994"/>
    <w:p w:rsidR="00F73994" w:rsidRDefault="00F73994" w:rsidP="003B3DDB">
      <w:pPr>
        <w:jc w:val="center"/>
      </w:pPr>
      <w:r>
        <w:t>Gabinete da Presi</w:t>
      </w:r>
      <w:r w:rsidR="003B3DDB">
        <w:t>dência, 06 de dezembro</w:t>
      </w:r>
      <w:r>
        <w:t xml:space="preserve"> de 2022.</w:t>
      </w:r>
    </w:p>
    <w:p w:rsidR="00F73994" w:rsidRDefault="00F73994" w:rsidP="00F73994"/>
    <w:p w:rsidR="00F73994" w:rsidRPr="003B3DDB" w:rsidRDefault="00F73994" w:rsidP="00F73994">
      <w:pPr>
        <w:jc w:val="center"/>
        <w:rPr>
          <w:b/>
        </w:rPr>
      </w:pPr>
      <w:r w:rsidRPr="003B3DDB">
        <w:rPr>
          <w:b/>
        </w:rPr>
        <w:t>Maciley dos Santos Amorim</w:t>
      </w:r>
    </w:p>
    <w:p w:rsidR="00F73994" w:rsidRPr="003B3DDB" w:rsidRDefault="00F73994" w:rsidP="00F73994">
      <w:pPr>
        <w:jc w:val="center"/>
        <w:rPr>
          <w:b/>
        </w:rPr>
      </w:pPr>
      <w:r w:rsidRPr="003B3DDB">
        <w:rPr>
          <w:b/>
        </w:rPr>
        <w:t>Presidente do IBASMA</w:t>
      </w:r>
    </w:p>
    <w:p w:rsidR="005C3D52" w:rsidRPr="002219BE" w:rsidRDefault="005C3D52" w:rsidP="00F73994">
      <w:pPr>
        <w:jc w:val="center"/>
      </w:pPr>
    </w:p>
    <w:sectPr w:rsidR="005C3D52" w:rsidRPr="002219BE" w:rsidSect="00062FD2">
      <w:headerReference w:type="default" r:id="rId6"/>
      <w:footerReference w:type="default" r:id="rId7"/>
      <w:pgSz w:w="11906" w:h="16838" w:code="9"/>
      <w:pgMar w:top="2041" w:right="1134" w:bottom="127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FE" w:rsidRDefault="00E574D2">
      <w:r>
        <w:separator/>
      </w:r>
    </w:p>
  </w:endnote>
  <w:endnote w:type="continuationSeparator" w:id="0">
    <w:p w:rsidR="00203BFE" w:rsidRDefault="00E5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NGER SemiExpanded">
    <w:altName w:val="Arial"/>
    <w:panose1 w:val="00000000000000000000"/>
    <w:charset w:val="00"/>
    <w:family w:val="modern"/>
    <w:notTrueType/>
    <w:pitch w:val="variable"/>
    <w:sig w:usb0="A00002AF" w:usb1="10008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F1" w:rsidRDefault="009031B7" w:rsidP="00AD7EF1">
    <w:pPr>
      <w:rPr>
        <w:sz w:val="18"/>
        <w:szCs w:val="1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6B6E8B38" wp14:editId="0ADFD5D6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4000" cy="1497600"/>
          <wp:effectExtent l="0" t="0" r="2540" b="762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lemaMarcaDagu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B3B33" wp14:editId="57BADFCE">
              <wp:simplePos x="0" y="0"/>
              <wp:positionH relativeFrom="column">
                <wp:posOffset>-1834</wp:posOffset>
              </wp:positionH>
              <wp:positionV relativeFrom="paragraph">
                <wp:posOffset>97754</wp:posOffset>
              </wp:positionV>
              <wp:extent cx="5423391" cy="0"/>
              <wp:effectExtent l="0" t="0" r="2540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339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B39D4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7pt" to="426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" strokecolor="black [3200]" strokeweight="1.25pt">
              <v:stroke joinstyle="miter"/>
            </v:line>
          </w:pict>
        </mc:Fallback>
      </mc:AlternateContent>
    </w:r>
  </w:p>
  <w:p w:rsidR="00AD7EF1" w:rsidRPr="00AD7EF1" w:rsidRDefault="009031B7" w:rsidP="00AD7EF1">
    <w:pPr>
      <w:rPr>
        <w:rFonts w:asciiTheme="minorHAnsi" w:hAnsiTheme="minorHAnsi" w:cstheme="minorHAnsi"/>
      </w:rPr>
    </w:pPr>
    <w:r w:rsidRPr="00AD7EF1">
      <w:rPr>
        <w:rFonts w:asciiTheme="minorHAnsi" w:hAnsiTheme="minorHAnsi" w:cstheme="minorHAnsi"/>
        <w:sz w:val="18"/>
        <w:szCs w:val="18"/>
      </w:rPr>
      <w:t xml:space="preserve">Rua Pedro Luiz Pereira de Souza 299 - Centro, Araruama - RJ - CEP: 28979-165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</w:t>
    </w:r>
    <w:r w:rsidRPr="00AD7EF1">
      <w:rPr>
        <w:rFonts w:asciiTheme="minorHAnsi" w:hAnsiTheme="minorHAnsi" w:cstheme="minorHAnsi"/>
        <w:sz w:val="18"/>
        <w:szCs w:val="18"/>
      </w:rPr>
      <w:t xml:space="preserve">Página </w:t>
    </w:r>
    <w:r w:rsidRPr="00AD7EF1">
      <w:rPr>
        <w:rFonts w:asciiTheme="minorHAnsi" w:hAnsiTheme="minorHAnsi" w:cstheme="minorHAnsi"/>
        <w:sz w:val="18"/>
        <w:szCs w:val="18"/>
      </w:rPr>
      <w:fldChar w:fldCharType="begin"/>
    </w:r>
    <w:r w:rsidRPr="00AD7EF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EF1">
      <w:rPr>
        <w:rFonts w:asciiTheme="minorHAnsi" w:hAnsiTheme="minorHAnsi" w:cstheme="minorHAnsi"/>
        <w:sz w:val="18"/>
        <w:szCs w:val="18"/>
      </w:rPr>
      <w:fldChar w:fldCharType="separate"/>
    </w:r>
    <w:r w:rsidR="00C07DAE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sz w:val="18"/>
        <w:szCs w:val="18"/>
      </w:rPr>
      <w:fldChar w:fldCharType="end"/>
    </w:r>
    <w:r w:rsidRPr="00AD7EF1">
      <w:rPr>
        <w:rFonts w:asciiTheme="minorHAnsi" w:hAnsiTheme="minorHAnsi" w:cstheme="minorHAnsi"/>
        <w:sz w:val="18"/>
        <w:szCs w:val="18"/>
      </w:rPr>
      <w:t xml:space="preserve"> de 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begin"/>
    </w:r>
    <w:r w:rsidRPr="00AD7EF1">
      <w:rPr>
        <w:rFonts w:asciiTheme="minorHAnsi" w:hAnsiTheme="minorHAnsi" w:cstheme="minorHAnsi"/>
        <w:noProof/>
        <w:sz w:val="18"/>
        <w:szCs w:val="18"/>
      </w:rPr>
      <w:instrText xml:space="preserve"> NUMPAGES   \* MERGEFORMAT </w:instrText>
    </w:r>
    <w:r w:rsidRPr="00AD7EF1">
      <w:rPr>
        <w:rFonts w:asciiTheme="minorHAnsi" w:hAnsiTheme="minorHAnsi" w:cstheme="minorHAnsi"/>
        <w:noProof/>
        <w:sz w:val="18"/>
        <w:szCs w:val="18"/>
      </w:rPr>
      <w:fldChar w:fldCharType="separate"/>
    </w:r>
    <w:r w:rsidR="00C07DAE">
      <w:rPr>
        <w:rFonts w:asciiTheme="minorHAnsi" w:hAnsiTheme="minorHAnsi" w:cstheme="minorHAnsi"/>
        <w:noProof/>
        <w:sz w:val="18"/>
        <w:szCs w:val="18"/>
      </w:rPr>
      <w:t>1</w:t>
    </w:r>
    <w:r w:rsidRPr="00AD7EF1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FE" w:rsidRDefault="00E574D2">
      <w:r>
        <w:separator/>
      </w:r>
    </w:p>
  </w:footnote>
  <w:footnote w:type="continuationSeparator" w:id="0">
    <w:p w:rsidR="00203BFE" w:rsidRDefault="00E5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40" w:rsidRPr="00023DA1" w:rsidRDefault="009031B7" w:rsidP="004F4A40">
    <w:pPr>
      <w:pBdr>
        <w:bottom w:val="single" w:sz="12" w:space="6" w:color="auto"/>
      </w:pBdr>
      <w:tabs>
        <w:tab w:val="left" w:pos="3735"/>
        <w:tab w:val="center" w:pos="5233"/>
      </w:tabs>
      <w:rPr>
        <w:rFonts w:ascii="SONGER SemiExpanded" w:hAnsi="SONGER SemiExpanded"/>
        <w:bCs/>
      </w:rPr>
    </w:pPr>
    <w:r w:rsidRPr="00B761F9"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0" locked="0" layoutInCell="1" allowOverlap="1" wp14:anchorId="41BEFEF7" wp14:editId="574822BF">
          <wp:simplePos x="0" y="0"/>
          <wp:positionH relativeFrom="margin">
            <wp:posOffset>4647805</wp:posOffset>
          </wp:positionH>
          <wp:positionV relativeFrom="paragraph">
            <wp:posOffset>-138233</wp:posOffset>
          </wp:positionV>
          <wp:extent cx="773262" cy="790089"/>
          <wp:effectExtent l="0" t="0" r="825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FEI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2" cy="79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NGER SemiExpanded" w:hAnsi="SONGER SemiExpanded"/>
        <w:bCs/>
        <w:noProof/>
      </w:rPr>
      <w:drawing>
        <wp:inline distT="0" distB="0" distL="0" distR="0" wp14:anchorId="0569CB23" wp14:editId="46A2B7B6">
          <wp:extent cx="3580952" cy="638095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mb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952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4DE" w:rsidRPr="004F4A40" w:rsidRDefault="00C07DAE" w:rsidP="004F4A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0"/>
    <w:rsid w:val="00001A26"/>
    <w:rsid w:val="0002403A"/>
    <w:rsid w:val="00062FD2"/>
    <w:rsid w:val="00203BFE"/>
    <w:rsid w:val="002219BE"/>
    <w:rsid w:val="00261701"/>
    <w:rsid w:val="00283030"/>
    <w:rsid w:val="002C35EF"/>
    <w:rsid w:val="003868C7"/>
    <w:rsid w:val="003B3DDB"/>
    <w:rsid w:val="003D71CB"/>
    <w:rsid w:val="0046197E"/>
    <w:rsid w:val="00483E8E"/>
    <w:rsid w:val="00540BF5"/>
    <w:rsid w:val="005C3D52"/>
    <w:rsid w:val="005E5D11"/>
    <w:rsid w:val="00643D4F"/>
    <w:rsid w:val="00685D11"/>
    <w:rsid w:val="00725389"/>
    <w:rsid w:val="007356EC"/>
    <w:rsid w:val="007E6ED0"/>
    <w:rsid w:val="00830124"/>
    <w:rsid w:val="008431A3"/>
    <w:rsid w:val="009031B7"/>
    <w:rsid w:val="00985565"/>
    <w:rsid w:val="009D799B"/>
    <w:rsid w:val="009E51B3"/>
    <w:rsid w:val="00A30958"/>
    <w:rsid w:val="00B22B7B"/>
    <w:rsid w:val="00B23BD7"/>
    <w:rsid w:val="00C07DAE"/>
    <w:rsid w:val="00C10198"/>
    <w:rsid w:val="00C3027C"/>
    <w:rsid w:val="00C344A1"/>
    <w:rsid w:val="00C40961"/>
    <w:rsid w:val="00D56DF9"/>
    <w:rsid w:val="00D93C67"/>
    <w:rsid w:val="00E53CCC"/>
    <w:rsid w:val="00E574D2"/>
    <w:rsid w:val="00EB5E8A"/>
    <w:rsid w:val="00F73994"/>
    <w:rsid w:val="00F75B5C"/>
    <w:rsid w:val="00F768C2"/>
    <w:rsid w:val="00FB7F09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8C96-536E-4528-919C-CCBC66F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3030"/>
  </w:style>
  <w:style w:type="paragraph" w:styleId="SemEspaamento">
    <w:name w:val="No Spacing"/>
    <w:uiPriority w:val="1"/>
    <w:qFormat/>
    <w:rsid w:val="0028303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0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98556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85565"/>
    <w:rPr>
      <w:b/>
      <w:bCs/>
    </w:rPr>
  </w:style>
  <w:style w:type="character" w:styleId="nfase">
    <w:name w:val="Emphasis"/>
    <w:basedOn w:val="Fontepargpadro"/>
    <w:uiPriority w:val="20"/>
    <w:qFormat/>
    <w:rsid w:val="00985565"/>
    <w:rPr>
      <w:i/>
      <w:iCs/>
    </w:r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D71CB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2022-12-06T13:26:00Z</cp:lastPrinted>
  <dcterms:created xsi:type="dcterms:W3CDTF">2022-12-06T13:27:00Z</dcterms:created>
  <dcterms:modified xsi:type="dcterms:W3CDTF">2022-12-06T13:27:00Z</dcterms:modified>
</cp:coreProperties>
</file>