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049B" w14:textId="450A9BE4" w:rsidR="00C92F62" w:rsidRPr="00982F16" w:rsidRDefault="00C92F62" w:rsidP="00C92F62">
      <w:pPr>
        <w:jc w:val="center"/>
        <w:rPr>
          <w:b/>
          <w:sz w:val="32"/>
          <w:szCs w:val="32"/>
        </w:rPr>
      </w:pPr>
      <w:r w:rsidRPr="00982F16">
        <w:rPr>
          <w:b/>
          <w:sz w:val="32"/>
          <w:szCs w:val="32"/>
        </w:rPr>
        <w:t>AVISO DE</w:t>
      </w:r>
      <w:r w:rsidR="000B19CF">
        <w:rPr>
          <w:b/>
          <w:sz w:val="32"/>
          <w:szCs w:val="32"/>
        </w:rPr>
        <w:t xml:space="preserve"> DISPENSA DE LICITAÇÃO N° 0</w:t>
      </w:r>
      <w:r w:rsidR="00867CE0">
        <w:rPr>
          <w:b/>
          <w:sz w:val="32"/>
          <w:szCs w:val="32"/>
        </w:rPr>
        <w:t>2</w:t>
      </w:r>
      <w:r w:rsidRPr="00982F16">
        <w:rPr>
          <w:b/>
          <w:sz w:val="32"/>
          <w:szCs w:val="32"/>
        </w:rPr>
        <w:t>/2024</w:t>
      </w:r>
    </w:p>
    <w:p w14:paraId="29A2982F" w14:textId="77777777" w:rsidR="00C92F62" w:rsidRDefault="00C92F62" w:rsidP="00C92F62">
      <w:pPr>
        <w:jc w:val="center"/>
      </w:pPr>
      <w:r>
        <w:t xml:space="preserve">FUNDAMENTAÇÃO LEGAL: ART. </w:t>
      </w:r>
      <w:r w:rsidR="00982F16">
        <w:t>75, II</w:t>
      </w:r>
      <w:r>
        <w:t>, DA LEI FEDERAL Nº 14.133/2021</w:t>
      </w:r>
    </w:p>
    <w:p w14:paraId="5DB50FE0" w14:textId="77777777" w:rsidR="00C92F62" w:rsidRDefault="00C92F62" w:rsidP="00C92F62">
      <w:pPr>
        <w:jc w:val="center"/>
      </w:pPr>
      <w:r>
        <w:t>PRO</w:t>
      </w:r>
      <w:r w:rsidR="000B19CF">
        <w:t>CESSO ADMINISTRATIVO Nº: 273</w:t>
      </w:r>
      <w:r w:rsidR="009E6456">
        <w:t>/2024</w:t>
      </w:r>
    </w:p>
    <w:p w14:paraId="062EE530" w14:textId="77777777" w:rsidR="00982F16" w:rsidRDefault="00C92F62" w:rsidP="00D61499">
      <w:pPr>
        <w:jc w:val="both"/>
      </w:pPr>
      <w:r>
        <w:t>DATA E HORA LIMITE PARA ENTREGA DA PROPOSTA DE PREÇOS:</w:t>
      </w:r>
    </w:p>
    <w:p w14:paraId="501B09A0" w14:textId="63260524" w:rsidR="00C92F62" w:rsidRDefault="00C92F62" w:rsidP="00D61499">
      <w:pPr>
        <w:jc w:val="both"/>
      </w:pPr>
      <w:r>
        <w:t xml:space="preserve"> Até o dia</w:t>
      </w:r>
      <w:r w:rsidR="00CD7CB1">
        <w:t xml:space="preserve"> 24</w:t>
      </w:r>
      <w:r w:rsidR="00982F16">
        <w:t>/</w:t>
      </w:r>
      <w:r w:rsidR="00CD7CB1">
        <w:t>04</w:t>
      </w:r>
      <w:r w:rsidR="00982F16">
        <w:t>/</w:t>
      </w:r>
      <w:r w:rsidR="00CD7CB1">
        <w:t>2024</w:t>
      </w:r>
      <w:r>
        <w:t xml:space="preserve">, às 17:00 horas. </w:t>
      </w:r>
    </w:p>
    <w:p w14:paraId="384D18E4" w14:textId="77777777" w:rsidR="00C92F62" w:rsidRDefault="00C92F62" w:rsidP="00D61499">
      <w:pPr>
        <w:jc w:val="both"/>
      </w:pPr>
      <w:r>
        <w:t xml:space="preserve">REFERÊNCIA DE HORÁRIO: Horário de Brasília – DF </w:t>
      </w:r>
    </w:p>
    <w:p w14:paraId="00C0AD89" w14:textId="77777777" w:rsidR="00C92F62" w:rsidRDefault="00C92F62" w:rsidP="00D61499">
      <w:pPr>
        <w:jc w:val="both"/>
      </w:pPr>
      <w:r>
        <w:t>ENDEREÇO ELETRÔNICO PARA ENVIO DA PROPOSTA:licitacao@ibasma.rj.gov.br.</w:t>
      </w:r>
    </w:p>
    <w:p w14:paraId="7ACE17EA" w14:textId="259C5026" w:rsidR="00982F16" w:rsidRDefault="00C92F62" w:rsidP="00982F16">
      <w:pPr>
        <w:ind w:firstLine="708"/>
        <w:jc w:val="both"/>
      </w:pPr>
      <w:r>
        <w:t>A PROPOSTA poderá ser protocolada, dentro do prazo estabelecido na recepção do</w:t>
      </w:r>
      <w:r w:rsidRPr="00C92F62">
        <w:rPr>
          <w:b/>
          <w:sz w:val="24"/>
          <w:szCs w:val="24"/>
        </w:rPr>
        <w:t xml:space="preserve"> </w:t>
      </w:r>
      <w:r w:rsidRPr="00C92F62">
        <w:rPr>
          <w:b/>
        </w:rPr>
        <w:t>INSTITUTO DE BENEFÍCIO E ASSISTÊNCIA AOS SERVIDORES MU</w:t>
      </w:r>
      <w:r>
        <w:rPr>
          <w:b/>
        </w:rPr>
        <w:t xml:space="preserve">NICIPAIS DE ARARUAMA, </w:t>
      </w:r>
      <w:r>
        <w:t xml:space="preserve">endereço: Rua Pedro Luiz Pereira de Souza, 299-Centro-Araruama, em envelope, opaco, lacrado e identificado em seu frontispício com o nome comercial da empresa e com os seguintes dizeres: </w:t>
      </w:r>
      <w:r w:rsidR="000B19CF">
        <w:rPr>
          <w:b/>
          <w:sz w:val="24"/>
          <w:szCs w:val="24"/>
        </w:rPr>
        <w:t>DISPENSA DE LICITAÇÃO nº 0</w:t>
      </w:r>
      <w:r w:rsidR="00124418">
        <w:rPr>
          <w:b/>
          <w:sz w:val="24"/>
          <w:szCs w:val="24"/>
        </w:rPr>
        <w:t>2</w:t>
      </w:r>
      <w:r w:rsidR="000B19CF">
        <w:rPr>
          <w:b/>
          <w:sz w:val="24"/>
          <w:szCs w:val="24"/>
        </w:rPr>
        <w:t>/2024 – Processo nº 273</w:t>
      </w:r>
      <w:r w:rsidRPr="00982F16">
        <w:rPr>
          <w:b/>
          <w:sz w:val="24"/>
          <w:szCs w:val="24"/>
        </w:rPr>
        <w:t>/2023</w:t>
      </w:r>
      <w:r>
        <w:t xml:space="preserve"> e indicação da razão social e endereço completo da proponente. </w:t>
      </w:r>
    </w:p>
    <w:p w14:paraId="4F786039" w14:textId="77777777" w:rsidR="00982F16" w:rsidRDefault="00982F16" w:rsidP="00982F16">
      <w:pPr>
        <w:ind w:firstLine="708"/>
        <w:jc w:val="both"/>
      </w:pPr>
      <w:r>
        <w:t>O</w:t>
      </w:r>
      <w:r w:rsidRPr="00982F16">
        <w:rPr>
          <w:b/>
        </w:rPr>
        <w:t xml:space="preserve"> </w:t>
      </w:r>
      <w:r w:rsidRPr="00C92F62">
        <w:rPr>
          <w:b/>
        </w:rPr>
        <w:t>BENEFÍCIO E ASSISTÊNCIA AOS SERVIDORES MU</w:t>
      </w:r>
      <w:r>
        <w:rPr>
          <w:b/>
        </w:rPr>
        <w:t xml:space="preserve">NICIPAIS DE ARARUAMA, </w:t>
      </w:r>
      <w:r>
        <w:t>endereço: Rua Pedro Luiz Pereira de Souza, 299-Centro-Araruama, inscrito</w:t>
      </w:r>
      <w:r w:rsidR="00C92F62">
        <w:t xml:space="preserve"> no C</w:t>
      </w:r>
      <w:r>
        <w:t>NPJ/MF sob n° 30.597.686/0001-00</w:t>
      </w:r>
      <w:r w:rsidR="00C92F62">
        <w:t>, atra</w:t>
      </w:r>
      <w:r w:rsidR="000B19CF">
        <w:t>vés da COMISSÃO DE LICITAÇÃO</w:t>
      </w:r>
      <w:r w:rsidR="00C92F62">
        <w:t>, designado pela Portaria</w:t>
      </w:r>
      <w:r w:rsidR="000B19CF">
        <w:t xml:space="preserve"> 023, DE MARÇO DE 2024</w:t>
      </w:r>
      <w:r w:rsidR="00C92F62">
        <w:t xml:space="preserve">, torna público para conhecimento dos interessados a realização de Chamada Pública para DISPENSA DE LICITAÇÃO, com critério de julgamento MENOR PREÇO POR ITEM, nos termos do Art. nº 75, inciso II da Lei 14.133/2021, e de acordo com as condições, critérios e procedimentos estabelecidos neste Aviso e seus anexos, objetivando obter a melhor proposta, observadas as datas e horários discriminados. </w:t>
      </w:r>
    </w:p>
    <w:p w14:paraId="58104598" w14:textId="77777777" w:rsidR="00982F16" w:rsidRPr="00982F16" w:rsidRDefault="00C92F62" w:rsidP="00982F16">
      <w:pPr>
        <w:jc w:val="both"/>
        <w:rPr>
          <w:b/>
        </w:rPr>
      </w:pPr>
      <w:r w:rsidRPr="00982F16">
        <w:rPr>
          <w:b/>
        </w:rPr>
        <w:t xml:space="preserve">ANEXOS DESTE AVISO </w:t>
      </w:r>
    </w:p>
    <w:p w14:paraId="034ABEBA" w14:textId="77777777" w:rsidR="00982F16" w:rsidRDefault="00C92F62" w:rsidP="00982F16">
      <w:pPr>
        <w:jc w:val="both"/>
      </w:pPr>
      <w:r>
        <w:t>Termo de Referência e seus anexos:</w:t>
      </w:r>
    </w:p>
    <w:p w14:paraId="65838543" w14:textId="77777777" w:rsidR="00982F16" w:rsidRDefault="00C92F62" w:rsidP="00982F16">
      <w:pPr>
        <w:jc w:val="both"/>
      </w:pPr>
      <w:r>
        <w:t xml:space="preserve"> Anexo I – Modelo de cotação de preços.</w:t>
      </w:r>
    </w:p>
    <w:p w14:paraId="019C552E" w14:textId="77777777" w:rsidR="00982F16" w:rsidRDefault="00C92F62" w:rsidP="00982F16">
      <w:pPr>
        <w:jc w:val="both"/>
      </w:pPr>
      <w:r>
        <w:t xml:space="preserve"> Anexo II - Modelo de Declaração de cumprimento do disposto no Inc. XXXIII do art. 7º da Constituição Federal Anexo III - Declaração de reserva de cargos PcD, consoante art. 92, da Lei Federal n” 14.133/2021</w:t>
      </w:r>
    </w:p>
    <w:p w14:paraId="657C7729" w14:textId="77777777" w:rsidR="00982F16" w:rsidRDefault="00C92F62" w:rsidP="00982F16">
      <w:pPr>
        <w:jc w:val="both"/>
      </w:pPr>
      <w:r>
        <w:t xml:space="preserve"> Anexo IV - Declaração impedimentos do art. 14 da Lei Federal n” 14.133/2021 </w:t>
      </w:r>
    </w:p>
    <w:p w14:paraId="72F45B99" w14:textId="77777777" w:rsidR="00982F16" w:rsidRDefault="00C92F62" w:rsidP="00982F16">
      <w:pPr>
        <w:jc w:val="both"/>
      </w:pPr>
      <w:r>
        <w:t xml:space="preserve">Anexo V – Declaração de enquadramento ME/EPP Todos os documentos estão disponíveis para download em: </w:t>
      </w:r>
      <w:r w:rsidR="00982F16" w:rsidRPr="00982F16">
        <w:t>https://ibasma.rj.gov.br/</w:t>
      </w:r>
    </w:p>
    <w:p w14:paraId="236B03FB" w14:textId="77777777" w:rsidR="00D61499" w:rsidRPr="00982F16" w:rsidRDefault="00C92F62" w:rsidP="00982F16">
      <w:pPr>
        <w:jc w:val="both"/>
        <w:rPr>
          <w:b/>
          <w:u w:val="single"/>
        </w:rPr>
      </w:pPr>
      <w:r w:rsidRPr="00982F16">
        <w:rPr>
          <w:b/>
          <w:u w:val="single"/>
        </w:rPr>
        <w:t>OS INTERESSADOS DEVERÃO ACOMPANHAR AS MENSAGENS REFERENTES A ESTA CONTRATAÇÃO ATRAVÉS D</w:t>
      </w:r>
      <w:r w:rsidR="00982F16" w:rsidRPr="00982F16">
        <w:rPr>
          <w:b/>
          <w:u w:val="single"/>
        </w:rPr>
        <w:t>O PORTAL DA TRANSPARÊNCIA DESTE INSTITUTO</w:t>
      </w:r>
      <w:r w:rsidRPr="00982F16">
        <w:rPr>
          <w:b/>
          <w:u w:val="single"/>
        </w:rPr>
        <w:t>, NA ABA DISPENSA DE LICITAÇÕES.</w:t>
      </w:r>
    </w:p>
    <w:p w14:paraId="5B84705A" w14:textId="77777777" w:rsidR="00982F16" w:rsidRDefault="00982F16" w:rsidP="00982F16">
      <w:pPr>
        <w:jc w:val="both"/>
      </w:pPr>
    </w:p>
    <w:p w14:paraId="02D70112" w14:textId="77777777" w:rsidR="00982F16" w:rsidRDefault="00982F16" w:rsidP="00982F16">
      <w:pPr>
        <w:jc w:val="both"/>
      </w:pPr>
    </w:p>
    <w:p w14:paraId="0D50B0E3" w14:textId="77777777" w:rsidR="00982F16" w:rsidRDefault="00982F16" w:rsidP="00982F16">
      <w:pPr>
        <w:jc w:val="both"/>
      </w:pPr>
    </w:p>
    <w:p w14:paraId="6B9EA16C" w14:textId="77777777" w:rsidR="00982F16" w:rsidRPr="00982F16" w:rsidRDefault="00982F16" w:rsidP="00982F16">
      <w:pPr>
        <w:jc w:val="both"/>
      </w:pPr>
    </w:p>
    <w:p w14:paraId="3FA39C78" w14:textId="77777777" w:rsidR="00D61499" w:rsidRPr="00D61499" w:rsidRDefault="00D61499" w:rsidP="00D61499">
      <w:pPr>
        <w:pStyle w:val="PargrafodaLista"/>
        <w:jc w:val="center"/>
        <w:rPr>
          <w:sz w:val="36"/>
          <w:szCs w:val="36"/>
        </w:rPr>
      </w:pPr>
      <w:r w:rsidRPr="00D61499">
        <w:rPr>
          <w:sz w:val="36"/>
          <w:szCs w:val="36"/>
        </w:rPr>
        <w:t>TERMO DE REFERÊNCIA – LEI 14.133/21 COMPRAS –</w:t>
      </w:r>
    </w:p>
    <w:p w14:paraId="02B6760C" w14:textId="77777777" w:rsidR="00D61499" w:rsidRPr="00B332C3" w:rsidRDefault="00D61499" w:rsidP="00D61499">
      <w:pPr>
        <w:pStyle w:val="PargrafodaLista"/>
        <w:jc w:val="center"/>
        <w:rPr>
          <w:b/>
          <w:sz w:val="32"/>
          <w:szCs w:val="32"/>
        </w:rPr>
      </w:pPr>
      <w:r w:rsidRPr="00B332C3">
        <w:rPr>
          <w:b/>
          <w:sz w:val="32"/>
          <w:szCs w:val="32"/>
        </w:rPr>
        <w:t xml:space="preserve">CONTRATAÇÃO DIRETA </w:t>
      </w:r>
      <w:r w:rsidR="00B332C3" w:rsidRPr="00B332C3">
        <w:rPr>
          <w:b/>
          <w:sz w:val="32"/>
          <w:szCs w:val="32"/>
        </w:rPr>
        <w:t>PROCESSO ADMINISTRATIVO Nº273/24</w:t>
      </w:r>
    </w:p>
    <w:p w14:paraId="2CDB64A8" w14:textId="77777777" w:rsidR="00D61499" w:rsidRDefault="00D61499" w:rsidP="00802193">
      <w:pPr>
        <w:pStyle w:val="PargrafodaLista"/>
        <w:jc w:val="both"/>
      </w:pPr>
    </w:p>
    <w:p w14:paraId="77B140A5" w14:textId="77777777" w:rsidR="00D61499" w:rsidRPr="00D61499" w:rsidRDefault="00D61499" w:rsidP="00802193">
      <w:pPr>
        <w:pStyle w:val="PargrafodaLista"/>
        <w:jc w:val="both"/>
        <w:rPr>
          <w:b/>
          <w:sz w:val="24"/>
          <w:szCs w:val="24"/>
        </w:rPr>
      </w:pPr>
      <w:r w:rsidRPr="00D61499">
        <w:rPr>
          <w:b/>
          <w:sz w:val="24"/>
          <w:szCs w:val="24"/>
        </w:rPr>
        <w:t xml:space="preserve">DAS CONDIÇÕES GERAIS DA CONTRATAÇÃO (art. 6º, XXIII, “a” e “i” da Lei n. 14.133/2021). </w:t>
      </w:r>
    </w:p>
    <w:p w14:paraId="6609F2F3" w14:textId="77777777" w:rsidR="00D61499" w:rsidRPr="00D61499" w:rsidRDefault="00D61499" w:rsidP="00802193">
      <w:pPr>
        <w:pStyle w:val="PargrafodaLista"/>
        <w:jc w:val="both"/>
        <w:rPr>
          <w:sz w:val="24"/>
          <w:szCs w:val="24"/>
        </w:rPr>
      </w:pPr>
    </w:p>
    <w:p w14:paraId="26BA3B9B" w14:textId="77777777" w:rsidR="00D61499" w:rsidRDefault="00D61499" w:rsidP="00802193">
      <w:pPr>
        <w:pStyle w:val="PargrafodaLista"/>
        <w:jc w:val="both"/>
        <w:rPr>
          <w:sz w:val="24"/>
          <w:szCs w:val="24"/>
        </w:rPr>
      </w:pPr>
      <w:r w:rsidRPr="00D61499">
        <w:rPr>
          <w:b/>
          <w:sz w:val="24"/>
          <w:szCs w:val="24"/>
        </w:rPr>
        <w:t>1.1.</w:t>
      </w:r>
      <w:r w:rsidRPr="00D61499">
        <w:rPr>
          <w:sz w:val="24"/>
          <w:szCs w:val="24"/>
        </w:rPr>
        <w:t xml:space="preserve"> Realização de processo de Dispensa de Licitação para aquisição de materia</w:t>
      </w:r>
      <w:r>
        <w:rPr>
          <w:sz w:val="24"/>
          <w:szCs w:val="24"/>
        </w:rPr>
        <w:t>is de Expediente</w:t>
      </w:r>
      <w:r w:rsidR="000279F4">
        <w:rPr>
          <w:sz w:val="24"/>
          <w:szCs w:val="24"/>
        </w:rPr>
        <w:t>, em aten</w:t>
      </w:r>
      <w:r w:rsidR="00EA2D37">
        <w:rPr>
          <w:sz w:val="24"/>
          <w:szCs w:val="24"/>
        </w:rPr>
        <w:t>dimento à demanda Da COMISSÃO DE CONTRATAÇÃO</w:t>
      </w:r>
      <w:r w:rsidRPr="00D61499">
        <w:rPr>
          <w:sz w:val="24"/>
          <w:szCs w:val="24"/>
        </w:rPr>
        <w:t xml:space="preserve">, conforme condições e exigências estabelecidas neste instrumento. </w:t>
      </w:r>
    </w:p>
    <w:p w14:paraId="518D6F4A" w14:textId="77777777" w:rsidR="00D61499" w:rsidRDefault="00D61499" w:rsidP="00802193">
      <w:pPr>
        <w:pStyle w:val="PargrafodaLista"/>
        <w:jc w:val="both"/>
        <w:rPr>
          <w:sz w:val="24"/>
          <w:szCs w:val="24"/>
        </w:rPr>
      </w:pPr>
    </w:p>
    <w:p w14:paraId="39F35CC0" w14:textId="77777777" w:rsidR="00802193" w:rsidRDefault="00D61499" w:rsidP="00802193">
      <w:pPr>
        <w:pStyle w:val="PargrafodaLista"/>
        <w:jc w:val="both"/>
        <w:rPr>
          <w:sz w:val="24"/>
          <w:szCs w:val="24"/>
        </w:rPr>
      </w:pPr>
      <w:r w:rsidRPr="00D61499">
        <w:rPr>
          <w:b/>
          <w:sz w:val="24"/>
          <w:szCs w:val="24"/>
        </w:rPr>
        <w:t>1.2</w:t>
      </w:r>
      <w:r w:rsidRPr="00D61499">
        <w:rPr>
          <w:sz w:val="24"/>
          <w:szCs w:val="24"/>
        </w:rPr>
        <w:t>. Segue a tabela com os itens a serem adquiridos: Item Catmat Especificações Quantidade Valor unitário estimado</w:t>
      </w:r>
      <w:r>
        <w:rPr>
          <w:sz w:val="24"/>
          <w:szCs w:val="24"/>
        </w:rPr>
        <w:t>.</w:t>
      </w:r>
    </w:p>
    <w:tbl>
      <w:tblPr>
        <w:tblStyle w:val="Tabelacomgrade105"/>
        <w:tblW w:w="0" w:type="auto"/>
        <w:tblLook w:val="04A0" w:firstRow="1" w:lastRow="0" w:firstColumn="1" w:lastColumn="0" w:noHBand="0" w:noVBand="1"/>
      </w:tblPr>
      <w:tblGrid>
        <w:gridCol w:w="704"/>
        <w:gridCol w:w="2080"/>
        <w:gridCol w:w="2663"/>
        <w:gridCol w:w="589"/>
        <w:gridCol w:w="1048"/>
        <w:gridCol w:w="1272"/>
        <w:gridCol w:w="1272"/>
      </w:tblGrid>
      <w:tr w:rsidR="009F6927" w:rsidRPr="009F6927" w14:paraId="1AB24D14" w14:textId="77777777" w:rsidTr="009F6927">
        <w:tc>
          <w:tcPr>
            <w:tcW w:w="704" w:type="dxa"/>
          </w:tcPr>
          <w:p w14:paraId="4839F6AF"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ÍTEM</w:t>
            </w:r>
          </w:p>
        </w:tc>
        <w:tc>
          <w:tcPr>
            <w:tcW w:w="2080" w:type="dxa"/>
          </w:tcPr>
          <w:p w14:paraId="72B9759B"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CATMAT</w:t>
            </w:r>
          </w:p>
        </w:tc>
        <w:tc>
          <w:tcPr>
            <w:tcW w:w="2663" w:type="dxa"/>
          </w:tcPr>
          <w:p w14:paraId="4FE1B9F0"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PRODUTO</w:t>
            </w:r>
          </w:p>
        </w:tc>
        <w:tc>
          <w:tcPr>
            <w:tcW w:w="589" w:type="dxa"/>
          </w:tcPr>
          <w:p w14:paraId="21A70521"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UN</w:t>
            </w:r>
          </w:p>
        </w:tc>
        <w:tc>
          <w:tcPr>
            <w:tcW w:w="1048" w:type="dxa"/>
          </w:tcPr>
          <w:p w14:paraId="1F7C8DC5"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QUANT</w:t>
            </w:r>
          </w:p>
        </w:tc>
        <w:tc>
          <w:tcPr>
            <w:tcW w:w="1272" w:type="dxa"/>
          </w:tcPr>
          <w:p w14:paraId="08577CB0"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V.UNIT.</w:t>
            </w:r>
          </w:p>
          <w:p w14:paraId="1F570F4E"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ESTIMADO</w:t>
            </w:r>
          </w:p>
        </w:tc>
        <w:tc>
          <w:tcPr>
            <w:tcW w:w="1272" w:type="dxa"/>
          </w:tcPr>
          <w:p w14:paraId="69F2F2FC"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V.TOTAL</w:t>
            </w:r>
          </w:p>
          <w:p w14:paraId="28608A9C" w14:textId="77777777" w:rsidR="009F6927" w:rsidRPr="009F6927" w:rsidRDefault="009F6927" w:rsidP="009F6927">
            <w:pPr>
              <w:spacing w:after="0" w:line="360" w:lineRule="auto"/>
              <w:jc w:val="center"/>
              <w:rPr>
                <w:rFonts w:ascii="Arial" w:hAnsi="Arial" w:cs="Arial"/>
                <w:b/>
                <w:sz w:val="20"/>
                <w:szCs w:val="20"/>
              </w:rPr>
            </w:pPr>
            <w:r w:rsidRPr="009F6927">
              <w:rPr>
                <w:rFonts w:ascii="Arial" w:hAnsi="Arial" w:cs="Arial"/>
                <w:b/>
                <w:sz w:val="20"/>
                <w:szCs w:val="20"/>
              </w:rPr>
              <w:t>ESTIMADO</w:t>
            </w:r>
          </w:p>
        </w:tc>
      </w:tr>
    </w:tbl>
    <w:p w14:paraId="4543B9E7" w14:textId="77777777" w:rsidR="009F6927" w:rsidRPr="009F6927" w:rsidRDefault="009F6927" w:rsidP="009F6927">
      <w:pPr>
        <w:spacing w:after="0" w:line="360" w:lineRule="auto"/>
        <w:jc w:val="center"/>
        <w:rPr>
          <w:rFonts w:ascii="Arial" w:hAnsi="Arial" w:cs="Arial"/>
        </w:rPr>
      </w:pPr>
    </w:p>
    <w:tbl>
      <w:tblPr>
        <w:tblStyle w:val="Tabelacomgrade105"/>
        <w:tblW w:w="0" w:type="auto"/>
        <w:tblLayout w:type="fixed"/>
        <w:tblLook w:val="04A0" w:firstRow="1" w:lastRow="0" w:firstColumn="1" w:lastColumn="0" w:noHBand="0" w:noVBand="1"/>
      </w:tblPr>
      <w:tblGrid>
        <w:gridCol w:w="704"/>
        <w:gridCol w:w="2126"/>
        <w:gridCol w:w="2694"/>
        <w:gridCol w:w="567"/>
        <w:gridCol w:w="992"/>
        <w:gridCol w:w="1276"/>
        <w:gridCol w:w="1269"/>
      </w:tblGrid>
      <w:tr w:rsidR="009F6927" w:rsidRPr="009F6927" w14:paraId="0D3927CF" w14:textId="77777777" w:rsidTr="009F6927">
        <w:tc>
          <w:tcPr>
            <w:tcW w:w="704" w:type="dxa"/>
          </w:tcPr>
          <w:p w14:paraId="523FB140" w14:textId="77777777" w:rsidR="009F6927" w:rsidRPr="009F6927" w:rsidRDefault="009F6927" w:rsidP="00B756BF">
            <w:pPr>
              <w:spacing w:after="0" w:line="360" w:lineRule="auto"/>
              <w:jc w:val="center"/>
              <w:rPr>
                <w:rFonts w:ascii="Arial" w:hAnsi="Arial" w:cs="Arial"/>
                <w:b/>
                <w:sz w:val="20"/>
                <w:szCs w:val="20"/>
              </w:rPr>
            </w:pPr>
          </w:p>
          <w:p w14:paraId="707FD863"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1</w:t>
            </w:r>
          </w:p>
        </w:tc>
        <w:tc>
          <w:tcPr>
            <w:tcW w:w="2126" w:type="dxa"/>
          </w:tcPr>
          <w:p w14:paraId="739D3CA2" w14:textId="77777777" w:rsidR="00B673D6" w:rsidRDefault="00B673D6" w:rsidP="00B756BF">
            <w:pPr>
              <w:spacing w:after="0" w:line="240" w:lineRule="auto"/>
              <w:jc w:val="center"/>
              <w:rPr>
                <w:rFonts w:ascii="Arial" w:hAnsi="Arial" w:cs="Arial"/>
                <w:sz w:val="20"/>
                <w:szCs w:val="20"/>
              </w:rPr>
            </w:pPr>
          </w:p>
          <w:p w14:paraId="722BF7A1" w14:textId="77777777" w:rsidR="009F6927" w:rsidRPr="009F6927" w:rsidRDefault="00B756BF" w:rsidP="00B756BF">
            <w:pPr>
              <w:spacing w:after="0" w:line="240" w:lineRule="auto"/>
              <w:jc w:val="center"/>
              <w:rPr>
                <w:rFonts w:ascii="Arial" w:hAnsi="Arial" w:cs="Arial"/>
                <w:sz w:val="20"/>
                <w:szCs w:val="20"/>
              </w:rPr>
            </w:pPr>
            <w:r>
              <w:rPr>
                <w:rFonts w:ascii="Arial" w:hAnsi="Arial" w:cs="Arial"/>
                <w:sz w:val="20"/>
                <w:szCs w:val="20"/>
              </w:rPr>
              <w:t>353256</w:t>
            </w:r>
          </w:p>
        </w:tc>
        <w:tc>
          <w:tcPr>
            <w:tcW w:w="2694" w:type="dxa"/>
          </w:tcPr>
          <w:p w14:paraId="1BC7C12B" w14:textId="77777777" w:rsidR="009F6927" w:rsidRPr="009F6927" w:rsidRDefault="009F6927" w:rsidP="00295DDD">
            <w:pPr>
              <w:spacing w:after="0" w:line="240" w:lineRule="auto"/>
              <w:jc w:val="center"/>
              <w:rPr>
                <w:rFonts w:ascii="Arial" w:hAnsi="Arial" w:cs="Arial"/>
                <w:sz w:val="20"/>
                <w:szCs w:val="20"/>
              </w:rPr>
            </w:pPr>
            <w:r w:rsidRPr="009F6927">
              <w:rPr>
                <w:rFonts w:ascii="Arial" w:hAnsi="Arial" w:cs="Arial"/>
                <w:sz w:val="20"/>
                <w:szCs w:val="20"/>
              </w:rPr>
              <w:t>Bloco tipo post-It. Características:</w:t>
            </w:r>
            <w:r w:rsidR="00D31CB7">
              <w:rPr>
                <w:rFonts w:ascii="Arial" w:hAnsi="Arial" w:cs="Arial"/>
                <w:sz w:val="20"/>
                <w:szCs w:val="20"/>
              </w:rPr>
              <w:t xml:space="preserve"> </w:t>
            </w:r>
            <w:r w:rsidR="00295DDD">
              <w:rPr>
                <w:rFonts w:ascii="Arial" w:hAnsi="Arial" w:cs="Arial"/>
                <w:sz w:val="20"/>
                <w:szCs w:val="20"/>
              </w:rPr>
              <w:t>embalagem contendo 04(quatro) unidades, 100(cm) folhas por bloco, possuir adesivo acrílico. Medidas 38x50 mm</w:t>
            </w:r>
          </w:p>
        </w:tc>
        <w:tc>
          <w:tcPr>
            <w:tcW w:w="567" w:type="dxa"/>
          </w:tcPr>
          <w:p w14:paraId="594A54D4" w14:textId="77777777" w:rsidR="009F6927" w:rsidRPr="009F6927" w:rsidRDefault="009F6927" w:rsidP="00B756BF">
            <w:pPr>
              <w:spacing w:after="0" w:line="360" w:lineRule="auto"/>
              <w:jc w:val="center"/>
              <w:rPr>
                <w:rFonts w:ascii="Arial" w:hAnsi="Arial" w:cs="Arial"/>
                <w:sz w:val="20"/>
                <w:szCs w:val="20"/>
              </w:rPr>
            </w:pPr>
          </w:p>
          <w:p w14:paraId="13A52A6D" w14:textId="77777777" w:rsidR="009F6927" w:rsidRPr="009F6927" w:rsidRDefault="00295DDD" w:rsidP="00B756BF">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4259502B" w14:textId="77777777" w:rsidR="009F6927" w:rsidRPr="009F6927" w:rsidRDefault="009F6927" w:rsidP="00B756BF">
            <w:pPr>
              <w:spacing w:after="0" w:line="360" w:lineRule="auto"/>
              <w:jc w:val="center"/>
              <w:rPr>
                <w:rFonts w:ascii="Arial" w:hAnsi="Arial" w:cs="Arial"/>
                <w:sz w:val="20"/>
                <w:szCs w:val="20"/>
              </w:rPr>
            </w:pPr>
          </w:p>
          <w:p w14:paraId="776560C7"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30</w:t>
            </w:r>
          </w:p>
        </w:tc>
        <w:tc>
          <w:tcPr>
            <w:tcW w:w="1276" w:type="dxa"/>
          </w:tcPr>
          <w:p w14:paraId="073EA65C" w14:textId="77777777" w:rsidR="00B673D6" w:rsidRDefault="00B673D6" w:rsidP="00B756BF">
            <w:pPr>
              <w:spacing w:after="0" w:line="360" w:lineRule="auto"/>
              <w:jc w:val="center"/>
              <w:rPr>
                <w:rFonts w:ascii="Arial" w:hAnsi="Arial" w:cs="Arial"/>
                <w:sz w:val="20"/>
                <w:szCs w:val="20"/>
              </w:rPr>
            </w:pPr>
          </w:p>
          <w:p w14:paraId="0980D8D7" w14:textId="77777777" w:rsidR="009F6927" w:rsidRPr="005503BB" w:rsidRDefault="005503BB" w:rsidP="00B756BF">
            <w:pPr>
              <w:spacing w:after="0" w:line="360" w:lineRule="auto"/>
              <w:jc w:val="center"/>
              <w:rPr>
                <w:rFonts w:ascii="Arial" w:hAnsi="Arial" w:cs="Arial"/>
                <w:sz w:val="20"/>
                <w:szCs w:val="20"/>
              </w:rPr>
            </w:pPr>
            <w:r w:rsidRPr="005503BB">
              <w:rPr>
                <w:rFonts w:ascii="Arial" w:hAnsi="Arial" w:cs="Arial"/>
                <w:sz w:val="20"/>
                <w:szCs w:val="20"/>
              </w:rPr>
              <w:t>12,20</w:t>
            </w:r>
          </w:p>
        </w:tc>
        <w:tc>
          <w:tcPr>
            <w:tcW w:w="1269" w:type="dxa"/>
          </w:tcPr>
          <w:p w14:paraId="2F0B532C" w14:textId="77777777" w:rsidR="00B673D6" w:rsidRDefault="00B673D6" w:rsidP="005503BB">
            <w:pPr>
              <w:spacing w:after="0" w:line="360" w:lineRule="auto"/>
              <w:jc w:val="center"/>
              <w:rPr>
                <w:rFonts w:ascii="Arial" w:hAnsi="Arial" w:cs="Arial"/>
                <w:sz w:val="20"/>
                <w:szCs w:val="20"/>
              </w:rPr>
            </w:pPr>
          </w:p>
          <w:p w14:paraId="6082991F" w14:textId="77777777" w:rsidR="009F6927" w:rsidRPr="009F6927" w:rsidRDefault="005503BB" w:rsidP="005503BB">
            <w:pPr>
              <w:spacing w:after="0" w:line="360" w:lineRule="auto"/>
              <w:jc w:val="center"/>
              <w:rPr>
                <w:rFonts w:ascii="Arial" w:hAnsi="Arial" w:cs="Arial"/>
                <w:sz w:val="20"/>
                <w:szCs w:val="20"/>
              </w:rPr>
            </w:pPr>
            <w:r>
              <w:rPr>
                <w:rFonts w:ascii="Arial" w:hAnsi="Arial" w:cs="Arial"/>
                <w:sz w:val="20"/>
                <w:szCs w:val="20"/>
              </w:rPr>
              <w:t>366,00</w:t>
            </w:r>
          </w:p>
        </w:tc>
      </w:tr>
      <w:tr w:rsidR="009F6927" w:rsidRPr="009F6927" w14:paraId="6394363D" w14:textId="77777777" w:rsidTr="009F6927">
        <w:tc>
          <w:tcPr>
            <w:tcW w:w="704" w:type="dxa"/>
          </w:tcPr>
          <w:p w14:paraId="64B8F91A" w14:textId="77777777" w:rsidR="009F6927" w:rsidRPr="009F6927" w:rsidRDefault="009F6927" w:rsidP="00B756BF">
            <w:pPr>
              <w:spacing w:after="0" w:line="360" w:lineRule="auto"/>
              <w:jc w:val="center"/>
              <w:rPr>
                <w:rFonts w:ascii="Arial" w:hAnsi="Arial" w:cs="Arial"/>
                <w:b/>
                <w:sz w:val="20"/>
                <w:szCs w:val="20"/>
              </w:rPr>
            </w:pPr>
          </w:p>
          <w:p w14:paraId="27395089"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2</w:t>
            </w:r>
          </w:p>
          <w:p w14:paraId="5CD3556F" w14:textId="77777777" w:rsidR="009F6927" w:rsidRPr="009F6927" w:rsidRDefault="009F6927" w:rsidP="00B756BF">
            <w:pPr>
              <w:spacing w:after="0" w:line="360" w:lineRule="auto"/>
              <w:jc w:val="center"/>
              <w:rPr>
                <w:rFonts w:ascii="Arial" w:hAnsi="Arial" w:cs="Arial"/>
                <w:b/>
                <w:sz w:val="20"/>
                <w:szCs w:val="20"/>
              </w:rPr>
            </w:pPr>
          </w:p>
        </w:tc>
        <w:tc>
          <w:tcPr>
            <w:tcW w:w="2126" w:type="dxa"/>
          </w:tcPr>
          <w:p w14:paraId="32816FF9" w14:textId="77777777" w:rsidR="00B673D6" w:rsidRDefault="00B673D6" w:rsidP="00B756BF">
            <w:pPr>
              <w:spacing w:after="0" w:line="240" w:lineRule="auto"/>
              <w:jc w:val="center"/>
              <w:rPr>
                <w:rFonts w:ascii="Arial" w:hAnsi="Arial" w:cs="Arial"/>
                <w:sz w:val="20"/>
                <w:szCs w:val="20"/>
              </w:rPr>
            </w:pPr>
          </w:p>
          <w:p w14:paraId="2AB16578" w14:textId="77777777" w:rsidR="009F6927" w:rsidRPr="009F6927" w:rsidRDefault="00B756BF" w:rsidP="00B756BF">
            <w:pPr>
              <w:spacing w:after="0" w:line="240" w:lineRule="auto"/>
              <w:jc w:val="center"/>
              <w:rPr>
                <w:rFonts w:ascii="Arial" w:hAnsi="Arial" w:cs="Arial"/>
                <w:sz w:val="20"/>
                <w:szCs w:val="20"/>
              </w:rPr>
            </w:pPr>
            <w:r>
              <w:rPr>
                <w:rFonts w:ascii="Arial" w:hAnsi="Arial" w:cs="Arial"/>
                <w:sz w:val="20"/>
                <w:szCs w:val="20"/>
              </w:rPr>
              <w:t>380622</w:t>
            </w:r>
          </w:p>
        </w:tc>
        <w:tc>
          <w:tcPr>
            <w:tcW w:w="2694" w:type="dxa"/>
          </w:tcPr>
          <w:p w14:paraId="728E8767" w14:textId="77777777" w:rsidR="009F6927" w:rsidRPr="009F6927" w:rsidRDefault="009F6927" w:rsidP="00D31060">
            <w:pPr>
              <w:spacing w:after="0" w:line="240" w:lineRule="auto"/>
              <w:jc w:val="center"/>
              <w:rPr>
                <w:rFonts w:ascii="Arial" w:hAnsi="Arial" w:cs="Arial"/>
                <w:sz w:val="20"/>
                <w:szCs w:val="20"/>
              </w:rPr>
            </w:pPr>
            <w:r w:rsidRPr="009F6927">
              <w:rPr>
                <w:rFonts w:ascii="Arial" w:hAnsi="Arial" w:cs="Arial"/>
                <w:sz w:val="20"/>
                <w:szCs w:val="20"/>
              </w:rPr>
              <w:t xml:space="preserve">Caderno brochura capa dura, 96 (noventa e seis) folhas, pautado, folhas em celulose, formato (mm); </w:t>
            </w:r>
            <w:r w:rsidR="00D31060">
              <w:rPr>
                <w:rFonts w:ascii="Arial" w:hAnsi="Arial" w:cs="Arial"/>
                <w:sz w:val="20"/>
                <w:szCs w:val="20"/>
              </w:rPr>
              <w:t>210x148</w:t>
            </w:r>
          </w:p>
        </w:tc>
        <w:tc>
          <w:tcPr>
            <w:tcW w:w="567" w:type="dxa"/>
          </w:tcPr>
          <w:p w14:paraId="60ED8050" w14:textId="77777777" w:rsidR="009F6927" w:rsidRPr="009F6927" w:rsidRDefault="009F6927" w:rsidP="00B756BF">
            <w:pPr>
              <w:spacing w:after="0" w:line="360" w:lineRule="auto"/>
              <w:jc w:val="center"/>
              <w:rPr>
                <w:rFonts w:ascii="Arial" w:hAnsi="Arial" w:cs="Arial"/>
                <w:sz w:val="20"/>
                <w:szCs w:val="20"/>
              </w:rPr>
            </w:pPr>
          </w:p>
          <w:p w14:paraId="12606DAF" w14:textId="77777777" w:rsidR="009F6927" w:rsidRPr="009F6927" w:rsidRDefault="009F6927" w:rsidP="00B756BF">
            <w:pPr>
              <w:spacing w:after="0" w:line="360" w:lineRule="auto"/>
              <w:jc w:val="center"/>
              <w:rPr>
                <w:rFonts w:ascii="Arial" w:hAnsi="Arial" w:cs="Arial"/>
                <w:sz w:val="20"/>
                <w:szCs w:val="20"/>
              </w:rPr>
            </w:pPr>
            <w:r>
              <w:rPr>
                <w:rFonts w:ascii="Arial" w:hAnsi="Arial" w:cs="Arial"/>
                <w:sz w:val="20"/>
                <w:szCs w:val="20"/>
              </w:rPr>
              <w:t>UN</w:t>
            </w:r>
          </w:p>
          <w:p w14:paraId="185C8647" w14:textId="77777777" w:rsidR="009F6927" w:rsidRPr="009F6927" w:rsidRDefault="009F6927" w:rsidP="00B756BF">
            <w:pPr>
              <w:spacing w:after="0" w:line="360" w:lineRule="auto"/>
              <w:jc w:val="center"/>
              <w:rPr>
                <w:rFonts w:ascii="Arial" w:hAnsi="Arial" w:cs="Arial"/>
                <w:sz w:val="20"/>
                <w:szCs w:val="20"/>
              </w:rPr>
            </w:pPr>
          </w:p>
        </w:tc>
        <w:tc>
          <w:tcPr>
            <w:tcW w:w="992" w:type="dxa"/>
          </w:tcPr>
          <w:p w14:paraId="30981202" w14:textId="77777777" w:rsidR="009F6927" w:rsidRPr="009F6927" w:rsidRDefault="009F6927" w:rsidP="00B756BF">
            <w:pPr>
              <w:spacing w:after="0" w:line="360" w:lineRule="auto"/>
              <w:jc w:val="center"/>
              <w:rPr>
                <w:rFonts w:ascii="Arial" w:hAnsi="Arial" w:cs="Arial"/>
                <w:sz w:val="20"/>
                <w:szCs w:val="20"/>
              </w:rPr>
            </w:pPr>
          </w:p>
          <w:p w14:paraId="54F7A3C0"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15</w:t>
            </w:r>
          </w:p>
        </w:tc>
        <w:tc>
          <w:tcPr>
            <w:tcW w:w="1276" w:type="dxa"/>
          </w:tcPr>
          <w:p w14:paraId="3B51F277" w14:textId="77777777" w:rsidR="00B673D6" w:rsidRDefault="00B673D6" w:rsidP="00B756BF">
            <w:pPr>
              <w:spacing w:after="0" w:line="360" w:lineRule="auto"/>
              <w:jc w:val="center"/>
              <w:rPr>
                <w:rFonts w:ascii="Arial" w:hAnsi="Arial" w:cs="Arial"/>
                <w:sz w:val="20"/>
                <w:szCs w:val="20"/>
              </w:rPr>
            </w:pPr>
          </w:p>
          <w:p w14:paraId="51CF806B" w14:textId="77777777" w:rsidR="009F6927" w:rsidRPr="009F6927" w:rsidRDefault="005503BB" w:rsidP="00B756BF">
            <w:pPr>
              <w:spacing w:after="0" w:line="360" w:lineRule="auto"/>
              <w:jc w:val="center"/>
              <w:rPr>
                <w:rFonts w:ascii="Arial" w:hAnsi="Arial" w:cs="Arial"/>
                <w:sz w:val="20"/>
                <w:szCs w:val="20"/>
              </w:rPr>
            </w:pPr>
            <w:r>
              <w:rPr>
                <w:rFonts w:ascii="Arial" w:hAnsi="Arial" w:cs="Arial"/>
                <w:sz w:val="20"/>
                <w:szCs w:val="20"/>
              </w:rPr>
              <w:t>15,28</w:t>
            </w:r>
          </w:p>
        </w:tc>
        <w:tc>
          <w:tcPr>
            <w:tcW w:w="1269" w:type="dxa"/>
          </w:tcPr>
          <w:p w14:paraId="207E63C3" w14:textId="77777777" w:rsidR="00B673D6" w:rsidRDefault="00B673D6" w:rsidP="005503BB">
            <w:pPr>
              <w:spacing w:after="0" w:line="360" w:lineRule="auto"/>
              <w:jc w:val="center"/>
              <w:rPr>
                <w:rFonts w:ascii="Arial" w:hAnsi="Arial" w:cs="Arial"/>
                <w:sz w:val="20"/>
                <w:szCs w:val="20"/>
              </w:rPr>
            </w:pPr>
          </w:p>
          <w:p w14:paraId="2BC5EFFB" w14:textId="77777777" w:rsidR="009F6927" w:rsidRPr="009F6927" w:rsidRDefault="005503BB" w:rsidP="005503BB">
            <w:pPr>
              <w:spacing w:after="0" w:line="360" w:lineRule="auto"/>
              <w:jc w:val="center"/>
              <w:rPr>
                <w:rFonts w:ascii="Arial" w:hAnsi="Arial" w:cs="Arial"/>
                <w:sz w:val="20"/>
                <w:szCs w:val="20"/>
              </w:rPr>
            </w:pPr>
            <w:r>
              <w:rPr>
                <w:rFonts w:ascii="Arial" w:hAnsi="Arial" w:cs="Arial"/>
                <w:sz w:val="20"/>
                <w:szCs w:val="20"/>
              </w:rPr>
              <w:t>229,20</w:t>
            </w:r>
          </w:p>
        </w:tc>
      </w:tr>
      <w:tr w:rsidR="009F6927" w:rsidRPr="009F6927" w14:paraId="3D489273" w14:textId="77777777" w:rsidTr="009F6927">
        <w:tc>
          <w:tcPr>
            <w:tcW w:w="704" w:type="dxa"/>
          </w:tcPr>
          <w:p w14:paraId="47F1BBFE"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3</w:t>
            </w:r>
          </w:p>
        </w:tc>
        <w:tc>
          <w:tcPr>
            <w:tcW w:w="2126" w:type="dxa"/>
          </w:tcPr>
          <w:p w14:paraId="1FC5E674" w14:textId="77777777" w:rsidR="00B673D6" w:rsidRDefault="00B673D6" w:rsidP="00B756BF">
            <w:pPr>
              <w:spacing w:after="0" w:line="240" w:lineRule="auto"/>
              <w:jc w:val="center"/>
              <w:rPr>
                <w:rFonts w:ascii="Arial" w:hAnsi="Arial" w:cs="Arial"/>
                <w:sz w:val="20"/>
                <w:szCs w:val="20"/>
              </w:rPr>
            </w:pPr>
          </w:p>
          <w:p w14:paraId="0626A831" w14:textId="77777777" w:rsidR="009F6927" w:rsidRPr="009F6927" w:rsidRDefault="005503BB" w:rsidP="00B756BF">
            <w:pPr>
              <w:spacing w:after="0" w:line="240" w:lineRule="auto"/>
              <w:jc w:val="center"/>
              <w:rPr>
                <w:rFonts w:ascii="Arial" w:hAnsi="Arial" w:cs="Arial"/>
                <w:sz w:val="20"/>
                <w:szCs w:val="20"/>
              </w:rPr>
            </w:pPr>
            <w:r>
              <w:rPr>
                <w:rFonts w:ascii="Arial" w:hAnsi="Arial" w:cs="Arial"/>
                <w:sz w:val="20"/>
                <w:szCs w:val="20"/>
              </w:rPr>
              <w:t>390145</w:t>
            </w:r>
          </w:p>
        </w:tc>
        <w:tc>
          <w:tcPr>
            <w:tcW w:w="2694" w:type="dxa"/>
          </w:tcPr>
          <w:p w14:paraId="140F0E2F" w14:textId="77777777" w:rsidR="009F6927" w:rsidRPr="009F6927" w:rsidRDefault="009F6927" w:rsidP="00B756BF">
            <w:pPr>
              <w:spacing w:after="0" w:line="240" w:lineRule="auto"/>
              <w:jc w:val="center"/>
              <w:rPr>
                <w:rFonts w:ascii="Arial" w:hAnsi="Arial" w:cs="Arial"/>
                <w:sz w:val="20"/>
                <w:szCs w:val="20"/>
              </w:rPr>
            </w:pPr>
            <w:r w:rsidRPr="009F6927">
              <w:rPr>
                <w:rFonts w:ascii="Arial" w:hAnsi="Arial" w:cs="Arial"/>
                <w:sz w:val="20"/>
                <w:szCs w:val="20"/>
              </w:rPr>
              <w:t>Caderno protocolo de correspondência, capa dura, folhas em sulfite, com 100 (cem) fol</w:t>
            </w:r>
            <w:r w:rsidR="00D31060">
              <w:rPr>
                <w:rFonts w:ascii="Arial" w:hAnsi="Arial" w:cs="Arial"/>
                <w:sz w:val="20"/>
                <w:szCs w:val="20"/>
              </w:rPr>
              <w:t>has, medidas (mm): 210x145 mm</w:t>
            </w:r>
          </w:p>
        </w:tc>
        <w:tc>
          <w:tcPr>
            <w:tcW w:w="567" w:type="dxa"/>
          </w:tcPr>
          <w:p w14:paraId="209FE543" w14:textId="77777777" w:rsidR="00B673D6" w:rsidRDefault="00B673D6" w:rsidP="00B756BF">
            <w:pPr>
              <w:spacing w:after="0" w:line="360" w:lineRule="auto"/>
              <w:jc w:val="center"/>
              <w:rPr>
                <w:rFonts w:ascii="Arial" w:hAnsi="Arial" w:cs="Arial"/>
                <w:sz w:val="20"/>
                <w:szCs w:val="20"/>
              </w:rPr>
            </w:pPr>
          </w:p>
          <w:p w14:paraId="312AFA0E" w14:textId="77777777" w:rsidR="009F6927" w:rsidRPr="009F6927" w:rsidRDefault="009F6927" w:rsidP="00B756BF">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58C7C633" w14:textId="77777777" w:rsidR="00B673D6" w:rsidRDefault="00B673D6" w:rsidP="00B756BF">
            <w:pPr>
              <w:spacing w:after="0" w:line="360" w:lineRule="auto"/>
              <w:jc w:val="center"/>
              <w:rPr>
                <w:rFonts w:ascii="Arial" w:hAnsi="Arial" w:cs="Arial"/>
                <w:sz w:val="20"/>
                <w:szCs w:val="20"/>
              </w:rPr>
            </w:pPr>
          </w:p>
          <w:p w14:paraId="030B6793"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25</w:t>
            </w:r>
          </w:p>
        </w:tc>
        <w:tc>
          <w:tcPr>
            <w:tcW w:w="1276" w:type="dxa"/>
          </w:tcPr>
          <w:p w14:paraId="67912C18" w14:textId="77777777" w:rsidR="00B673D6" w:rsidRDefault="00B673D6" w:rsidP="00B756BF">
            <w:pPr>
              <w:spacing w:after="0" w:line="360" w:lineRule="auto"/>
              <w:jc w:val="center"/>
              <w:rPr>
                <w:rFonts w:ascii="Arial" w:hAnsi="Arial" w:cs="Arial"/>
                <w:sz w:val="20"/>
                <w:szCs w:val="20"/>
              </w:rPr>
            </w:pPr>
          </w:p>
          <w:p w14:paraId="47558FAE" w14:textId="77777777" w:rsidR="009F6927" w:rsidRPr="009F6927" w:rsidRDefault="005503BB" w:rsidP="00B756BF">
            <w:pPr>
              <w:spacing w:after="0" w:line="360" w:lineRule="auto"/>
              <w:jc w:val="center"/>
              <w:rPr>
                <w:rFonts w:ascii="Arial" w:hAnsi="Arial" w:cs="Arial"/>
                <w:sz w:val="20"/>
                <w:szCs w:val="20"/>
              </w:rPr>
            </w:pPr>
            <w:r>
              <w:rPr>
                <w:rFonts w:ascii="Arial" w:hAnsi="Arial" w:cs="Arial"/>
                <w:sz w:val="20"/>
                <w:szCs w:val="20"/>
              </w:rPr>
              <w:t>27,57</w:t>
            </w:r>
          </w:p>
        </w:tc>
        <w:tc>
          <w:tcPr>
            <w:tcW w:w="1269" w:type="dxa"/>
          </w:tcPr>
          <w:p w14:paraId="3875D376" w14:textId="77777777" w:rsidR="00B673D6" w:rsidRDefault="00B673D6" w:rsidP="00B756BF">
            <w:pPr>
              <w:spacing w:after="0" w:line="360" w:lineRule="auto"/>
              <w:jc w:val="center"/>
              <w:rPr>
                <w:rFonts w:ascii="Arial" w:hAnsi="Arial" w:cs="Arial"/>
                <w:sz w:val="20"/>
                <w:szCs w:val="20"/>
              </w:rPr>
            </w:pPr>
          </w:p>
          <w:p w14:paraId="1B3E3A20" w14:textId="77777777" w:rsidR="009F6927" w:rsidRPr="009F6927" w:rsidRDefault="005503BB" w:rsidP="00B756BF">
            <w:pPr>
              <w:spacing w:after="0" w:line="360" w:lineRule="auto"/>
              <w:jc w:val="center"/>
              <w:rPr>
                <w:rFonts w:ascii="Arial" w:hAnsi="Arial" w:cs="Arial"/>
                <w:sz w:val="20"/>
                <w:szCs w:val="20"/>
              </w:rPr>
            </w:pPr>
            <w:r w:rsidRPr="005503BB">
              <w:rPr>
                <w:rFonts w:ascii="Arial" w:hAnsi="Arial" w:cs="Arial"/>
                <w:sz w:val="20"/>
                <w:szCs w:val="20"/>
              </w:rPr>
              <w:t>689,25</w:t>
            </w:r>
          </w:p>
        </w:tc>
      </w:tr>
      <w:tr w:rsidR="009F6927" w:rsidRPr="009F6927" w14:paraId="5A8A73E8" w14:textId="77777777" w:rsidTr="009F6927">
        <w:tc>
          <w:tcPr>
            <w:tcW w:w="704" w:type="dxa"/>
          </w:tcPr>
          <w:p w14:paraId="242721CB"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4</w:t>
            </w:r>
          </w:p>
        </w:tc>
        <w:tc>
          <w:tcPr>
            <w:tcW w:w="2126" w:type="dxa"/>
          </w:tcPr>
          <w:p w14:paraId="0C481E53" w14:textId="77777777" w:rsidR="00B673D6" w:rsidRDefault="00B673D6" w:rsidP="00B756BF">
            <w:pPr>
              <w:spacing w:after="0" w:line="240" w:lineRule="auto"/>
              <w:jc w:val="center"/>
              <w:rPr>
                <w:rFonts w:ascii="Arial" w:hAnsi="Arial" w:cs="Arial"/>
                <w:sz w:val="20"/>
                <w:szCs w:val="20"/>
              </w:rPr>
            </w:pPr>
          </w:p>
          <w:p w14:paraId="45C004C2" w14:textId="77777777" w:rsidR="009F6927" w:rsidRPr="009F6927" w:rsidRDefault="005503BB" w:rsidP="00B756BF">
            <w:pPr>
              <w:spacing w:after="0" w:line="240" w:lineRule="auto"/>
              <w:jc w:val="center"/>
              <w:rPr>
                <w:rFonts w:ascii="Arial" w:hAnsi="Arial" w:cs="Arial"/>
                <w:sz w:val="20"/>
                <w:szCs w:val="20"/>
              </w:rPr>
            </w:pPr>
            <w:r>
              <w:rPr>
                <w:rFonts w:ascii="Arial" w:hAnsi="Arial" w:cs="Arial"/>
                <w:sz w:val="20"/>
                <w:szCs w:val="20"/>
              </w:rPr>
              <w:t>468082</w:t>
            </w:r>
          </w:p>
        </w:tc>
        <w:tc>
          <w:tcPr>
            <w:tcW w:w="2694" w:type="dxa"/>
          </w:tcPr>
          <w:p w14:paraId="72835F90" w14:textId="77777777" w:rsidR="009F6927" w:rsidRPr="009F6927" w:rsidRDefault="009F6927" w:rsidP="00B756BF">
            <w:pPr>
              <w:spacing w:after="0" w:line="240" w:lineRule="auto"/>
              <w:jc w:val="center"/>
              <w:rPr>
                <w:rFonts w:ascii="Arial" w:hAnsi="Arial" w:cs="Arial"/>
                <w:sz w:val="20"/>
                <w:szCs w:val="20"/>
              </w:rPr>
            </w:pPr>
            <w:r w:rsidRPr="009F6927">
              <w:rPr>
                <w:rFonts w:ascii="Arial" w:hAnsi="Arial" w:cs="Arial"/>
                <w:sz w:val="20"/>
                <w:szCs w:val="20"/>
              </w:rPr>
              <w:t>Caixa de arquivo morto, tipo polionda, cor: amarela, medidas (mm): 130 x 250 x 350; qualidade semelhante a Fácil/Alaplast; 1ª linha.</w:t>
            </w:r>
          </w:p>
        </w:tc>
        <w:tc>
          <w:tcPr>
            <w:tcW w:w="567" w:type="dxa"/>
          </w:tcPr>
          <w:p w14:paraId="34F61664" w14:textId="77777777" w:rsidR="00B673D6" w:rsidRDefault="00B673D6" w:rsidP="00B756BF">
            <w:pPr>
              <w:spacing w:after="0" w:line="360" w:lineRule="auto"/>
              <w:jc w:val="center"/>
              <w:rPr>
                <w:rFonts w:ascii="Arial" w:hAnsi="Arial" w:cs="Arial"/>
                <w:sz w:val="20"/>
                <w:szCs w:val="20"/>
              </w:rPr>
            </w:pPr>
          </w:p>
          <w:p w14:paraId="5FC5D690" w14:textId="77777777" w:rsidR="009F6927" w:rsidRPr="009F6927" w:rsidRDefault="009F6927" w:rsidP="00B756BF">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43C54328" w14:textId="77777777" w:rsidR="00B673D6" w:rsidRDefault="00B673D6" w:rsidP="00B756BF">
            <w:pPr>
              <w:spacing w:after="0" w:line="360" w:lineRule="auto"/>
              <w:jc w:val="center"/>
              <w:rPr>
                <w:rFonts w:ascii="Arial" w:hAnsi="Arial" w:cs="Arial"/>
                <w:sz w:val="20"/>
                <w:szCs w:val="20"/>
              </w:rPr>
            </w:pPr>
          </w:p>
          <w:p w14:paraId="01AE1E24"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100</w:t>
            </w:r>
          </w:p>
        </w:tc>
        <w:tc>
          <w:tcPr>
            <w:tcW w:w="1276" w:type="dxa"/>
          </w:tcPr>
          <w:p w14:paraId="0FC6FEEF" w14:textId="77777777" w:rsidR="00B673D6" w:rsidRDefault="00B673D6" w:rsidP="00B756BF">
            <w:pPr>
              <w:spacing w:after="0" w:line="360" w:lineRule="auto"/>
              <w:jc w:val="center"/>
              <w:rPr>
                <w:rFonts w:ascii="Arial" w:hAnsi="Arial" w:cs="Arial"/>
                <w:sz w:val="20"/>
                <w:szCs w:val="20"/>
              </w:rPr>
            </w:pPr>
          </w:p>
          <w:p w14:paraId="602EBE9D" w14:textId="77777777" w:rsidR="009F6927" w:rsidRPr="009F6927" w:rsidRDefault="005503BB" w:rsidP="00B756BF">
            <w:pPr>
              <w:spacing w:after="0" w:line="360" w:lineRule="auto"/>
              <w:jc w:val="center"/>
              <w:rPr>
                <w:rFonts w:ascii="Arial" w:hAnsi="Arial" w:cs="Arial"/>
                <w:sz w:val="20"/>
                <w:szCs w:val="20"/>
              </w:rPr>
            </w:pPr>
            <w:r>
              <w:rPr>
                <w:rFonts w:ascii="Arial" w:hAnsi="Arial" w:cs="Arial"/>
                <w:sz w:val="20"/>
                <w:szCs w:val="20"/>
              </w:rPr>
              <w:t>8,51</w:t>
            </w:r>
          </w:p>
        </w:tc>
        <w:tc>
          <w:tcPr>
            <w:tcW w:w="1269" w:type="dxa"/>
          </w:tcPr>
          <w:p w14:paraId="7C5368D2" w14:textId="77777777" w:rsidR="00B673D6" w:rsidRDefault="00B673D6" w:rsidP="00B756BF">
            <w:pPr>
              <w:spacing w:after="0" w:line="360" w:lineRule="auto"/>
              <w:jc w:val="center"/>
              <w:rPr>
                <w:rFonts w:ascii="Arial" w:hAnsi="Arial" w:cs="Arial"/>
                <w:sz w:val="20"/>
                <w:szCs w:val="20"/>
              </w:rPr>
            </w:pPr>
          </w:p>
          <w:p w14:paraId="26E92DB0" w14:textId="77777777" w:rsidR="009F6927" w:rsidRPr="009F6927" w:rsidRDefault="005503BB" w:rsidP="00B756BF">
            <w:pPr>
              <w:spacing w:after="0" w:line="360" w:lineRule="auto"/>
              <w:jc w:val="center"/>
              <w:rPr>
                <w:rFonts w:ascii="Arial" w:hAnsi="Arial" w:cs="Arial"/>
                <w:sz w:val="20"/>
                <w:szCs w:val="20"/>
              </w:rPr>
            </w:pPr>
            <w:r w:rsidRPr="005503BB">
              <w:rPr>
                <w:rFonts w:ascii="Arial" w:hAnsi="Arial" w:cs="Arial"/>
                <w:sz w:val="20"/>
                <w:szCs w:val="20"/>
              </w:rPr>
              <w:t>851</w:t>
            </w:r>
            <w:r>
              <w:rPr>
                <w:rFonts w:ascii="Arial" w:hAnsi="Arial" w:cs="Arial"/>
                <w:sz w:val="20"/>
                <w:szCs w:val="20"/>
              </w:rPr>
              <w:t>,00</w:t>
            </w:r>
          </w:p>
        </w:tc>
      </w:tr>
      <w:tr w:rsidR="009F6927" w:rsidRPr="009F6927" w14:paraId="37820202" w14:textId="77777777" w:rsidTr="009F6927">
        <w:tc>
          <w:tcPr>
            <w:tcW w:w="704" w:type="dxa"/>
          </w:tcPr>
          <w:p w14:paraId="0C8D6340" w14:textId="77777777" w:rsidR="009F6927" w:rsidRPr="009F6927" w:rsidRDefault="009F6927" w:rsidP="00B756BF">
            <w:pPr>
              <w:spacing w:after="0" w:line="360" w:lineRule="auto"/>
              <w:jc w:val="center"/>
              <w:rPr>
                <w:rFonts w:ascii="Arial" w:hAnsi="Arial" w:cs="Arial"/>
                <w:b/>
                <w:sz w:val="20"/>
                <w:szCs w:val="20"/>
              </w:rPr>
            </w:pPr>
          </w:p>
          <w:p w14:paraId="27254B2B"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5</w:t>
            </w:r>
          </w:p>
        </w:tc>
        <w:tc>
          <w:tcPr>
            <w:tcW w:w="2126" w:type="dxa"/>
          </w:tcPr>
          <w:p w14:paraId="5CC17DF2" w14:textId="77777777" w:rsidR="00B673D6" w:rsidRDefault="00B673D6" w:rsidP="00B756BF">
            <w:pPr>
              <w:spacing w:after="0" w:line="240" w:lineRule="auto"/>
              <w:jc w:val="center"/>
              <w:rPr>
                <w:rFonts w:ascii="Arial" w:hAnsi="Arial" w:cs="Arial"/>
                <w:sz w:val="20"/>
                <w:szCs w:val="20"/>
              </w:rPr>
            </w:pPr>
          </w:p>
          <w:p w14:paraId="06099824" w14:textId="77777777" w:rsidR="009F6927" w:rsidRPr="009F6927" w:rsidRDefault="005503BB" w:rsidP="00B756BF">
            <w:pPr>
              <w:spacing w:after="0" w:line="240" w:lineRule="auto"/>
              <w:jc w:val="center"/>
              <w:rPr>
                <w:rFonts w:ascii="Arial" w:hAnsi="Arial" w:cs="Arial"/>
                <w:sz w:val="20"/>
                <w:szCs w:val="20"/>
              </w:rPr>
            </w:pPr>
            <w:r>
              <w:rPr>
                <w:rFonts w:ascii="Arial" w:hAnsi="Arial" w:cs="Arial"/>
                <w:sz w:val="20"/>
                <w:szCs w:val="20"/>
              </w:rPr>
              <w:t>317117</w:t>
            </w:r>
          </w:p>
        </w:tc>
        <w:tc>
          <w:tcPr>
            <w:tcW w:w="2694" w:type="dxa"/>
          </w:tcPr>
          <w:p w14:paraId="391E4DC8" w14:textId="77777777" w:rsidR="009F6927" w:rsidRPr="009F6927" w:rsidRDefault="009F6927" w:rsidP="00B756BF">
            <w:pPr>
              <w:spacing w:after="0" w:line="240" w:lineRule="auto"/>
              <w:jc w:val="center"/>
              <w:rPr>
                <w:rFonts w:ascii="Arial" w:hAnsi="Arial" w:cs="Arial"/>
                <w:sz w:val="20"/>
                <w:szCs w:val="20"/>
              </w:rPr>
            </w:pPr>
            <w:r w:rsidRPr="009F6927">
              <w:rPr>
                <w:rFonts w:ascii="Arial" w:hAnsi="Arial" w:cs="Arial"/>
                <w:sz w:val="20"/>
                <w:szCs w:val="20"/>
              </w:rPr>
              <w:t xml:space="preserve">Caneta esferográfica, características: corpo plástico cristal, com furo antiasfixiante, ponta M, tampa e tampinha na cor da tinta, cor da tinta: azul, tampa antiasfixiante, esfera de tungstênio, ponta de latão, tinta a base de corantes orgânicos e solventes, certificação do INMETRO, caixa contendo 50 (cinquenta) unidades, </w:t>
            </w:r>
            <w:r w:rsidRPr="009F6927">
              <w:rPr>
                <w:rFonts w:ascii="Arial" w:hAnsi="Arial" w:cs="Arial"/>
                <w:sz w:val="20"/>
                <w:szCs w:val="20"/>
              </w:rPr>
              <w:lastRenderedPageBreak/>
              <w:t>qualidade semelhante a Compactor/BIC.</w:t>
            </w:r>
          </w:p>
        </w:tc>
        <w:tc>
          <w:tcPr>
            <w:tcW w:w="567" w:type="dxa"/>
          </w:tcPr>
          <w:p w14:paraId="5A9ACE0B" w14:textId="77777777" w:rsidR="009F6927" w:rsidRPr="009F6927" w:rsidRDefault="009F6927" w:rsidP="00B756BF">
            <w:pPr>
              <w:spacing w:after="0" w:line="360" w:lineRule="auto"/>
              <w:jc w:val="center"/>
              <w:rPr>
                <w:rFonts w:ascii="Arial" w:hAnsi="Arial" w:cs="Arial"/>
                <w:sz w:val="20"/>
                <w:szCs w:val="20"/>
              </w:rPr>
            </w:pPr>
          </w:p>
          <w:p w14:paraId="7FDF5468"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Cx</w:t>
            </w:r>
          </w:p>
        </w:tc>
        <w:tc>
          <w:tcPr>
            <w:tcW w:w="992" w:type="dxa"/>
          </w:tcPr>
          <w:p w14:paraId="35B626DF" w14:textId="77777777" w:rsidR="009F6927" w:rsidRPr="009F6927" w:rsidRDefault="009F6927" w:rsidP="00B756BF">
            <w:pPr>
              <w:spacing w:after="0" w:line="360" w:lineRule="auto"/>
              <w:jc w:val="center"/>
              <w:rPr>
                <w:rFonts w:ascii="Arial" w:hAnsi="Arial" w:cs="Arial"/>
                <w:sz w:val="20"/>
                <w:szCs w:val="20"/>
              </w:rPr>
            </w:pPr>
          </w:p>
          <w:p w14:paraId="27FE140D"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01</w:t>
            </w:r>
          </w:p>
          <w:p w14:paraId="595404CC" w14:textId="77777777" w:rsidR="009F6927" w:rsidRPr="009F6927" w:rsidRDefault="009F6927" w:rsidP="00B756BF">
            <w:pPr>
              <w:spacing w:after="0" w:line="360" w:lineRule="auto"/>
              <w:jc w:val="center"/>
              <w:rPr>
                <w:rFonts w:ascii="Arial" w:hAnsi="Arial" w:cs="Arial"/>
                <w:sz w:val="20"/>
                <w:szCs w:val="20"/>
              </w:rPr>
            </w:pPr>
          </w:p>
        </w:tc>
        <w:tc>
          <w:tcPr>
            <w:tcW w:w="1276" w:type="dxa"/>
          </w:tcPr>
          <w:p w14:paraId="0748EA4B" w14:textId="77777777" w:rsidR="00B673D6" w:rsidRDefault="00B673D6" w:rsidP="00B756BF">
            <w:pPr>
              <w:spacing w:after="0" w:line="360" w:lineRule="auto"/>
              <w:jc w:val="center"/>
              <w:rPr>
                <w:rFonts w:ascii="Arial" w:hAnsi="Arial" w:cs="Arial"/>
                <w:sz w:val="20"/>
                <w:szCs w:val="20"/>
              </w:rPr>
            </w:pPr>
          </w:p>
          <w:p w14:paraId="1350ED1B" w14:textId="77777777" w:rsidR="009F6927" w:rsidRPr="009F6927" w:rsidRDefault="005503BB" w:rsidP="00B756BF">
            <w:pPr>
              <w:spacing w:after="0" w:line="360" w:lineRule="auto"/>
              <w:jc w:val="center"/>
              <w:rPr>
                <w:rFonts w:ascii="Arial" w:hAnsi="Arial" w:cs="Arial"/>
                <w:sz w:val="20"/>
                <w:szCs w:val="20"/>
              </w:rPr>
            </w:pPr>
            <w:r>
              <w:rPr>
                <w:rFonts w:ascii="Arial" w:hAnsi="Arial" w:cs="Arial"/>
                <w:sz w:val="20"/>
                <w:szCs w:val="20"/>
              </w:rPr>
              <w:t>44,71</w:t>
            </w:r>
          </w:p>
        </w:tc>
        <w:tc>
          <w:tcPr>
            <w:tcW w:w="1269" w:type="dxa"/>
          </w:tcPr>
          <w:p w14:paraId="22A4DE95" w14:textId="77777777" w:rsidR="00B673D6" w:rsidRDefault="00B673D6" w:rsidP="00B756BF">
            <w:pPr>
              <w:spacing w:after="0" w:line="360" w:lineRule="auto"/>
              <w:jc w:val="center"/>
              <w:rPr>
                <w:rFonts w:ascii="Arial" w:hAnsi="Arial" w:cs="Arial"/>
                <w:sz w:val="20"/>
                <w:szCs w:val="20"/>
              </w:rPr>
            </w:pPr>
          </w:p>
          <w:p w14:paraId="29FBAF54" w14:textId="77777777" w:rsidR="009F6927" w:rsidRPr="009F6927" w:rsidRDefault="005503BB" w:rsidP="00B756BF">
            <w:pPr>
              <w:spacing w:after="0" w:line="360" w:lineRule="auto"/>
              <w:jc w:val="center"/>
              <w:rPr>
                <w:rFonts w:ascii="Arial" w:hAnsi="Arial" w:cs="Arial"/>
                <w:sz w:val="20"/>
                <w:szCs w:val="20"/>
              </w:rPr>
            </w:pPr>
            <w:r>
              <w:rPr>
                <w:rFonts w:ascii="Arial" w:hAnsi="Arial" w:cs="Arial"/>
                <w:sz w:val="20"/>
                <w:szCs w:val="20"/>
              </w:rPr>
              <w:t>44,71</w:t>
            </w:r>
          </w:p>
        </w:tc>
      </w:tr>
      <w:tr w:rsidR="009F6927" w:rsidRPr="009F6927" w14:paraId="3E028704" w14:textId="77777777" w:rsidTr="009F6927">
        <w:tc>
          <w:tcPr>
            <w:tcW w:w="704" w:type="dxa"/>
          </w:tcPr>
          <w:p w14:paraId="1193CE10" w14:textId="77777777" w:rsidR="009F6927" w:rsidRPr="009F6927" w:rsidRDefault="009F6927" w:rsidP="00B756BF">
            <w:pPr>
              <w:spacing w:after="0" w:line="360" w:lineRule="auto"/>
              <w:jc w:val="center"/>
              <w:rPr>
                <w:rFonts w:ascii="Arial" w:hAnsi="Arial" w:cs="Arial"/>
                <w:b/>
                <w:sz w:val="20"/>
                <w:szCs w:val="20"/>
              </w:rPr>
            </w:pPr>
          </w:p>
          <w:p w14:paraId="6E54EC4A"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6</w:t>
            </w:r>
          </w:p>
        </w:tc>
        <w:tc>
          <w:tcPr>
            <w:tcW w:w="2126" w:type="dxa"/>
          </w:tcPr>
          <w:p w14:paraId="4AF9C0BA" w14:textId="77777777" w:rsidR="00B673D6" w:rsidRDefault="00B673D6" w:rsidP="00B756BF">
            <w:pPr>
              <w:spacing w:after="0" w:line="240" w:lineRule="auto"/>
              <w:jc w:val="center"/>
              <w:rPr>
                <w:rFonts w:ascii="Arial" w:hAnsi="Arial" w:cs="Arial"/>
                <w:sz w:val="20"/>
                <w:szCs w:val="20"/>
              </w:rPr>
            </w:pPr>
          </w:p>
          <w:p w14:paraId="6A63847F" w14:textId="77777777" w:rsidR="009F6927" w:rsidRPr="009F6927" w:rsidRDefault="00B756BF" w:rsidP="00B756BF">
            <w:pPr>
              <w:spacing w:after="0" w:line="240" w:lineRule="auto"/>
              <w:jc w:val="center"/>
              <w:rPr>
                <w:rFonts w:ascii="Arial" w:hAnsi="Arial" w:cs="Arial"/>
                <w:sz w:val="20"/>
                <w:szCs w:val="20"/>
              </w:rPr>
            </w:pPr>
            <w:r>
              <w:rPr>
                <w:rFonts w:ascii="Arial" w:hAnsi="Arial" w:cs="Arial"/>
                <w:sz w:val="20"/>
                <w:szCs w:val="20"/>
              </w:rPr>
              <w:t>428782</w:t>
            </w:r>
          </w:p>
        </w:tc>
        <w:tc>
          <w:tcPr>
            <w:tcW w:w="2694" w:type="dxa"/>
          </w:tcPr>
          <w:p w14:paraId="06DEEFAE" w14:textId="77777777" w:rsidR="009F6927" w:rsidRPr="009F6927" w:rsidRDefault="009F6927" w:rsidP="00B756BF">
            <w:pPr>
              <w:spacing w:after="0" w:line="240" w:lineRule="auto"/>
              <w:jc w:val="center"/>
              <w:rPr>
                <w:rFonts w:ascii="Arial" w:hAnsi="Arial" w:cs="Arial"/>
                <w:sz w:val="20"/>
                <w:szCs w:val="20"/>
              </w:rPr>
            </w:pPr>
            <w:r w:rsidRPr="009F6927">
              <w:rPr>
                <w:rFonts w:ascii="Arial" w:hAnsi="Arial" w:cs="Arial"/>
                <w:sz w:val="20"/>
                <w:szCs w:val="20"/>
              </w:rPr>
              <w:t>Caneta tipo marca texto, características: em gel, para grifar e marcar, ponta chanfrada, cor amarelo ou verde, tinta fluorescente brilhante, boa resistência a luz, destacar-se mesmo em papel de fotocópia, não conter PVC, traço (mm) 1,5 a 3,5, caixa contendo 12 (doze) unidades, certificação do INMETRO, qualidade semelhante a BIC.</w:t>
            </w:r>
          </w:p>
        </w:tc>
        <w:tc>
          <w:tcPr>
            <w:tcW w:w="567" w:type="dxa"/>
          </w:tcPr>
          <w:p w14:paraId="319D9D22" w14:textId="77777777" w:rsidR="009F6927" w:rsidRPr="009F6927" w:rsidRDefault="009F6927" w:rsidP="00B756BF">
            <w:pPr>
              <w:spacing w:after="0" w:line="360" w:lineRule="auto"/>
              <w:jc w:val="center"/>
              <w:rPr>
                <w:rFonts w:ascii="Arial" w:hAnsi="Arial" w:cs="Arial"/>
                <w:sz w:val="20"/>
                <w:szCs w:val="20"/>
              </w:rPr>
            </w:pPr>
          </w:p>
          <w:p w14:paraId="06A200AA"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Cx</w:t>
            </w:r>
          </w:p>
        </w:tc>
        <w:tc>
          <w:tcPr>
            <w:tcW w:w="992" w:type="dxa"/>
          </w:tcPr>
          <w:p w14:paraId="10002F09" w14:textId="77777777" w:rsidR="009F6927" w:rsidRPr="009F6927" w:rsidRDefault="009F6927" w:rsidP="00B756BF">
            <w:pPr>
              <w:spacing w:after="0" w:line="360" w:lineRule="auto"/>
              <w:jc w:val="center"/>
              <w:rPr>
                <w:rFonts w:ascii="Arial" w:hAnsi="Arial" w:cs="Arial"/>
                <w:sz w:val="20"/>
                <w:szCs w:val="20"/>
              </w:rPr>
            </w:pPr>
          </w:p>
          <w:p w14:paraId="7219255D"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02</w:t>
            </w:r>
          </w:p>
        </w:tc>
        <w:tc>
          <w:tcPr>
            <w:tcW w:w="1276" w:type="dxa"/>
          </w:tcPr>
          <w:p w14:paraId="49BB4A5C" w14:textId="77777777" w:rsidR="00B673D6" w:rsidRDefault="00B673D6" w:rsidP="00B756BF">
            <w:pPr>
              <w:spacing w:after="0" w:line="360" w:lineRule="auto"/>
              <w:jc w:val="center"/>
              <w:rPr>
                <w:rFonts w:ascii="Arial" w:hAnsi="Arial" w:cs="Arial"/>
                <w:sz w:val="20"/>
                <w:szCs w:val="20"/>
              </w:rPr>
            </w:pPr>
          </w:p>
          <w:p w14:paraId="312082B7" w14:textId="77777777" w:rsidR="009F6927" w:rsidRPr="009F6927" w:rsidRDefault="005503BB" w:rsidP="00B756BF">
            <w:pPr>
              <w:spacing w:after="0" w:line="360" w:lineRule="auto"/>
              <w:jc w:val="center"/>
              <w:rPr>
                <w:rFonts w:ascii="Arial" w:hAnsi="Arial" w:cs="Arial"/>
                <w:sz w:val="20"/>
                <w:szCs w:val="20"/>
              </w:rPr>
            </w:pPr>
            <w:r>
              <w:rPr>
                <w:rFonts w:ascii="Arial" w:hAnsi="Arial" w:cs="Arial"/>
                <w:sz w:val="20"/>
                <w:szCs w:val="20"/>
              </w:rPr>
              <w:t>42,81</w:t>
            </w:r>
          </w:p>
        </w:tc>
        <w:tc>
          <w:tcPr>
            <w:tcW w:w="1269" w:type="dxa"/>
          </w:tcPr>
          <w:p w14:paraId="47437169" w14:textId="77777777" w:rsidR="00B673D6" w:rsidRDefault="00B673D6" w:rsidP="00B756BF">
            <w:pPr>
              <w:spacing w:after="0" w:line="360" w:lineRule="auto"/>
              <w:jc w:val="center"/>
              <w:rPr>
                <w:rFonts w:ascii="Arial" w:hAnsi="Arial" w:cs="Arial"/>
                <w:sz w:val="20"/>
                <w:szCs w:val="20"/>
              </w:rPr>
            </w:pPr>
          </w:p>
          <w:p w14:paraId="01629533" w14:textId="77777777" w:rsidR="009F6927" w:rsidRPr="009F6927" w:rsidRDefault="005503BB" w:rsidP="00B756BF">
            <w:pPr>
              <w:spacing w:after="0" w:line="360" w:lineRule="auto"/>
              <w:jc w:val="center"/>
              <w:rPr>
                <w:rFonts w:ascii="Arial" w:hAnsi="Arial" w:cs="Arial"/>
                <w:sz w:val="20"/>
                <w:szCs w:val="20"/>
              </w:rPr>
            </w:pPr>
            <w:r w:rsidRPr="005503BB">
              <w:rPr>
                <w:rFonts w:ascii="Arial" w:hAnsi="Arial" w:cs="Arial"/>
                <w:sz w:val="20"/>
                <w:szCs w:val="20"/>
              </w:rPr>
              <w:t>85,62</w:t>
            </w:r>
          </w:p>
        </w:tc>
      </w:tr>
      <w:tr w:rsidR="009F6927" w:rsidRPr="009F6927" w14:paraId="487B2935" w14:textId="77777777" w:rsidTr="009F6927">
        <w:tc>
          <w:tcPr>
            <w:tcW w:w="704" w:type="dxa"/>
          </w:tcPr>
          <w:p w14:paraId="020274DB" w14:textId="77777777" w:rsidR="00B673D6" w:rsidRDefault="00B673D6" w:rsidP="00B756BF">
            <w:pPr>
              <w:spacing w:after="0" w:line="360" w:lineRule="auto"/>
              <w:jc w:val="center"/>
              <w:rPr>
                <w:rFonts w:ascii="Arial" w:hAnsi="Arial" w:cs="Arial"/>
                <w:b/>
                <w:sz w:val="20"/>
                <w:szCs w:val="20"/>
              </w:rPr>
            </w:pPr>
          </w:p>
          <w:p w14:paraId="3349B0AE"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7</w:t>
            </w:r>
          </w:p>
        </w:tc>
        <w:tc>
          <w:tcPr>
            <w:tcW w:w="2126" w:type="dxa"/>
          </w:tcPr>
          <w:p w14:paraId="2D0BC2C1" w14:textId="77777777" w:rsidR="00B673D6" w:rsidRDefault="00B673D6" w:rsidP="00B756BF">
            <w:pPr>
              <w:spacing w:after="0" w:line="240" w:lineRule="auto"/>
              <w:jc w:val="center"/>
              <w:rPr>
                <w:rFonts w:ascii="Arial" w:hAnsi="Arial" w:cs="Arial"/>
                <w:sz w:val="20"/>
                <w:szCs w:val="20"/>
              </w:rPr>
            </w:pPr>
          </w:p>
          <w:p w14:paraId="373B31CB" w14:textId="77777777" w:rsidR="009F6927" w:rsidRPr="009F6927" w:rsidRDefault="00B756BF" w:rsidP="00B756BF">
            <w:pPr>
              <w:spacing w:after="0" w:line="240" w:lineRule="auto"/>
              <w:jc w:val="center"/>
              <w:rPr>
                <w:rFonts w:ascii="Arial" w:hAnsi="Arial" w:cs="Arial"/>
                <w:sz w:val="20"/>
                <w:szCs w:val="20"/>
              </w:rPr>
            </w:pPr>
            <w:r>
              <w:rPr>
                <w:rFonts w:ascii="Arial" w:hAnsi="Arial" w:cs="Arial"/>
                <w:sz w:val="20"/>
                <w:szCs w:val="20"/>
              </w:rPr>
              <w:t>483431</w:t>
            </w:r>
          </w:p>
        </w:tc>
        <w:tc>
          <w:tcPr>
            <w:tcW w:w="2694" w:type="dxa"/>
          </w:tcPr>
          <w:p w14:paraId="74F1FDC1" w14:textId="77777777" w:rsidR="009F6927" w:rsidRPr="009F6927" w:rsidRDefault="009F6927" w:rsidP="00B756BF">
            <w:pPr>
              <w:spacing w:after="0" w:line="240" w:lineRule="auto"/>
              <w:jc w:val="center"/>
              <w:rPr>
                <w:rFonts w:ascii="Arial" w:hAnsi="Arial" w:cs="Arial"/>
                <w:sz w:val="20"/>
                <w:szCs w:val="20"/>
              </w:rPr>
            </w:pPr>
            <w:r w:rsidRPr="009F6927">
              <w:rPr>
                <w:rFonts w:ascii="Arial" w:hAnsi="Arial" w:cs="Arial"/>
                <w:sz w:val="20"/>
                <w:szCs w:val="20"/>
              </w:rPr>
              <w:t>Clips para papel, linha leve, arame de aço galvanizado a fogo, tamanho: 3/0, caixa contendo 50 (cinquenta) unidades.</w:t>
            </w:r>
          </w:p>
        </w:tc>
        <w:tc>
          <w:tcPr>
            <w:tcW w:w="567" w:type="dxa"/>
          </w:tcPr>
          <w:p w14:paraId="02A0BA1F" w14:textId="77777777" w:rsidR="00B673D6" w:rsidRDefault="00B673D6" w:rsidP="00B756BF">
            <w:pPr>
              <w:spacing w:after="0" w:line="360" w:lineRule="auto"/>
              <w:jc w:val="center"/>
              <w:rPr>
                <w:rFonts w:ascii="Arial" w:hAnsi="Arial" w:cs="Arial"/>
                <w:sz w:val="20"/>
                <w:szCs w:val="20"/>
              </w:rPr>
            </w:pPr>
          </w:p>
          <w:p w14:paraId="6B10E50A"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Cx</w:t>
            </w:r>
          </w:p>
        </w:tc>
        <w:tc>
          <w:tcPr>
            <w:tcW w:w="992" w:type="dxa"/>
          </w:tcPr>
          <w:p w14:paraId="022FB02B" w14:textId="77777777" w:rsidR="00B673D6" w:rsidRDefault="00B673D6" w:rsidP="00B756BF">
            <w:pPr>
              <w:spacing w:after="0" w:line="360" w:lineRule="auto"/>
              <w:jc w:val="center"/>
              <w:rPr>
                <w:rFonts w:ascii="Arial" w:hAnsi="Arial" w:cs="Arial"/>
                <w:sz w:val="20"/>
                <w:szCs w:val="20"/>
              </w:rPr>
            </w:pPr>
          </w:p>
          <w:p w14:paraId="7A860BA7"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20</w:t>
            </w:r>
          </w:p>
        </w:tc>
        <w:tc>
          <w:tcPr>
            <w:tcW w:w="1276" w:type="dxa"/>
          </w:tcPr>
          <w:p w14:paraId="037A020E" w14:textId="77777777" w:rsidR="00B673D6" w:rsidRDefault="00B673D6" w:rsidP="00B756BF">
            <w:pPr>
              <w:spacing w:after="0" w:line="360" w:lineRule="auto"/>
              <w:jc w:val="center"/>
              <w:rPr>
                <w:rFonts w:ascii="Arial" w:hAnsi="Arial" w:cs="Arial"/>
                <w:sz w:val="20"/>
                <w:szCs w:val="20"/>
              </w:rPr>
            </w:pPr>
          </w:p>
          <w:p w14:paraId="7AAD8B5B" w14:textId="77777777" w:rsidR="009F6927" w:rsidRPr="009F6927" w:rsidRDefault="00D31060" w:rsidP="00B756BF">
            <w:pPr>
              <w:spacing w:after="0" w:line="360" w:lineRule="auto"/>
              <w:jc w:val="center"/>
              <w:rPr>
                <w:rFonts w:ascii="Arial" w:hAnsi="Arial" w:cs="Arial"/>
                <w:sz w:val="20"/>
                <w:szCs w:val="20"/>
              </w:rPr>
            </w:pPr>
            <w:r>
              <w:rPr>
                <w:rFonts w:ascii="Arial" w:hAnsi="Arial" w:cs="Arial"/>
                <w:sz w:val="20"/>
                <w:szCs w:val="20"/>
              </w:rPr>
              <w:t>4,19</w:t>
            </w:r>
          </w:p>
        </w:tc>
        <w:tc>
          <w:tcPr>
            <w:tcW w:w="1269" w:type="dxa"/>
          </w:tcPr>
          <w:p w14:paraId="6EC80BB4" w14:textId="77777777" w:rsidR="00B673D6" w:rsidRDefault="00B673D6" w:rsidP="00B756BF">
            <w:pPr>
              <w:spacing w:after="0" w:line="360" w:lineRule="auto"/>
              <w:jc w:val="center"/>
              <w:rPr>
                <w:rFonts w:ascii="Arial" w:hAnsi="Arial" w:cs="Arial"/>
                <w:sz w:val="20"/>
                <w:szCs w:val="20"/>
              </w:rPr>
            </w:pPr>
          </w:p>
          <w:p w14:paraId="0B75FD18" w14:textId="77777777" w:rsidR="009F6927" w:rsidRPr="009F6927" w:rsidRDefault="00D31060" w:rsidP="00B756BF">
            <w:pPr>
              <w:spacing w:after="0" w:line="360" w:lineRule="auto"/>
              <w:jc w:val="center"/>
              <w:rPr>
                <w:rFonts w:ascii="Arial" w:hAnsi="Arial" w:cs="Arial"/>
                <w:sz w:val="20"/>
                <w:szCs w:val="20"/>
              </w:rPr>
            </w:pPr>
            <w:r w:rsidRPr="00D31060">
              <w:rPr>
                <w:rFonts w:ascii="Arial" w:hAnsi="Arial" w:cs="Arial"/>
                <w:sz w:val="20"/>
                <w:szCs w:val="20"/>
              </w:rPr>
              <w:t>83,8</w:t>
            </w:r>
            <w:r>
              <w:rPr>
                <w:rFonts w:ascii="Arial" w:hAnsi="Arial" w:cs="Arial"/>
                <w:sz w:val="20"/>
                <w:szCs w:val="20"/>
              </w:rPr>
              <w:t>0</w:t>
            </w:r>
          </w:p>
        </w:tc>
      </w:tr>
      <w:tr w:rsidR="009F6927" w:rsidRPr="009F6927" w14:paraId="235820BE" w14:textId="77777777" w:rsidTr="009F6927">
        <w:tc>
          <w:tcPr>
            <w:tcW w:w="704" w:type="dxa"/>
          </w:tcPr>
          <w:p w14:paraId="37E8A587" w14:textId="77777777" w:rsidR="009F6927" w:rsidRPr="009F6927" w:rsidRDefault="009F6927" w:rsidP="00B756BF">
            <w:pPr>
              <w:spacing w:after="0" w:line="360" w:lineRule="auto"/>
              <w:jc w:val="center"/>
              <w:rPr>
                <w:rFonts w:ascii="Arial" w:hAnsi="Arial" w:cs="Arial"/>
                <w:b/>
                <w:sz w:val="20"/>
                <w:szCs w:val="20"/>
              </w:rPr>
            </w:pPr>
          </w:p>
          <w:p w14:paraId="73230C9F"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8</w:t>
            </w:r>
          </w:p>
        </w:tc>
        <w:tc>
          <w:tcPr>
            <w:tcW w:w="2126" w:type="dxa"/>
          </w:tcPr>
          <w:p w14:paraId="22A83523" w14:textId="77777777" w:rsidR="00B673D6" w:rsidRDefault="00B673D6" w:rsidP="00B756BF">
            <w:pPr>
              <w:spacing w:after="0" w:line="240" w:lineRule="auto"/>
              <w:jc w:val="center"/>
              <w:rPr>
                <w:rFonts w:ascii="Arial" w:hAnsi="Arial" w:cs="Arial"/>
                <w:sz w:val="20"/>
                <w:szCs w:val="20"/>
              </w:rPr>
            </w:pPr>
          </w:p>
          <w:p w14:paraId="2A0B3F7B" w14:textId="77777777" w:rsidR="00B673D6" w:rsidRDefault="00B673D6" w:rsidP="00B756BF">
            <w:pPr>
              <w:spacing w:after="0" w:line="240" w:lineRule="auto"/>
              <w:jc w:val="center"/>
              <w:rPr>
                <w:rFonts w:ascii="Arial" w:hAnsi="Arial" w:cs="Arial"/>
                <w:sz w:val="20"/>
                <w:szCs w:val="20"/>
              </w:rPr>
            </w:pPr>
          </w:p>
          <w:p w14:paraId="0C8F1B44" w14:textId="77777777" w:rsidR="009F6927" w:rsidRPr="009F6927" w:rsidRDefault="00D31060" w:rsidP="00B756BF">
            <w:pPr>
              <w:spacing w:after="0" w:line="240" w:lineRule="auto"/>
              <w:jc w:val="center"/>
              <w:rPr>
                <w:rFonts w:ascii="Arial" w:hAnsi="Arial" w:cs="Arial"/>
                <w:sz w:val="20"/>
                <w:szCs w:val="20"/>
              </w:rPr>
            </w:pPr>
            <w:r>
              <w:rPr>
                <w:rFonts w:ascii="Arial" w:hAnsi="Arial" w:cs="Arial"/>
                <w:sz w:val="20"/>
                <w:szCs w:val="20"/>
              </w:rPr>
              <w:t>333768</w:t>
            </w:r>
          </w:p>
        </w:tc>
        <w:tc>
          <w:tcPr>
            <w:tcW w:w="2694" w:type="dxa"/>
          </w:tcPr>
          <w:p w14:paraId="6915C16A" w14:textId="77777777" w:rsidR="009F6927" w:rsidRPr="009F6927" w:rsidRDefault="009F6927" w:rsidP="00B756BF">
            <w:pPr>
              <w:spacing w:after="0" w:line="240" w:lineRule="auto"/>
              <w:jc w:val="center"/>
              <w:rPr>
                <w:rFonts w:ascii="Arial" w:hAnsi="Arial" w:cs="Arial"/>
                <w:sz w:val="20"/>
                <w:szCs w:val="20"/>
              </w:rPr>
            </w:pPr>
            <w:r w:rsidRPr="009F6927">
              <w:rPr>
                <w:rFonts w:ascii="Arial" w:hAnsi="Arial" w:cs="Arial"/>
                <w:sz w:val="20"/>
                <w:szCs w:val="20"/>
              </w:rPr>
              <w:t>Pasta registradora A-Z, ofício, lombo largo, cor: preto,  forração interna em papel monolúcido com impressão preta nuvem, bolsa com etiqueta, olhal de metal, compressor de metal, apertador plástico, formato (mm); 350 x 280 x 80.</w:t>
            </w:r>
          </w:p>
        </w:tc>
        <w:tc>
          <w:tcPr>
            <w:tcW w:w="567" w:type="dxa"/>
          </w:tcPr>
          <w:p w14:paraId="02A9E4D1" w14:textId="77777777" w:rsidR="009F6927" w:rsidRPr="009F6927" w:rsidRDefault="009F6927" w:rsidP="00B756BF">
            <w:pPr>
              <w:spacing w:after="0" w:line="360" w:lineRule="auto"/>
              <w:jc w:val="center"/>
              <w:rPr>
                <w:rFonts w:ascii="Arial" w:hAnsi="Arial" w:cs="Arial"/>
                <w:sz w:val="20"/>
                <w:szCs w:val="20"/>
              </w:rPr>
            </w:pPr>
          </w:p>
          <w:p w14:paraId="4ABBC937" w14:textId="77777777" w:rsidR="009F6927" w:rsidRPr="009F6927" w:rsidRDefault="009F6927" w:rsidP="00B756BF">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21233207" w14:textId="77777777" w:rsidR="009F6927" w:rsidRPr="009F6927" w:rsidRDefault="009F6927" w:rsidP="00B756BF">
            <w:pPr>
              <w:spacing w:after="0" w:line="360" w:lineRule="auto"/>
              <w:jc w:val="center"/>
              <w:rPr>
                <w:rFonts w:ascii="Arial" w:hAnsi="Arial" w:cs="Arial"/>
                <w:sz w:val="20"/>
                <w:szCs w:val="20"/>
              </w:rPr>
            </w:pPr>
          </w:p>
          <w:p w14:paraId="5E43085D"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20</w:t>
            </w:r>
          </w:p>
        </w:tc>
        <w:tc>
          <w:tcPr>
            <w:tcW w:w="1276" w:type="dxa"/>
          </w:tcPr>
          <w:p w14:paraId="4CA4BF1C" w14:textId="77777777" w:rsidR="00B673D6" w:rsidRDefault="00B673D6" w:rsidP="00B756BF">
            <w:pPr>
              <w:spacing w:after="0" w:line="360" w:lineRule="auto"/>
              <w:jc w:val="center"/>
              <w:rPr>
                <w:rFonts w:ascii="Arial" w:hAnsi="Arial" w:cs="Arial"/>
                <w:sz w:val="20"/>
                <w:szCs w:val="20"/>
              </w:rPr>
            </w:pPr>
          </w:p>
          <w:p w14:paraId="67448184" w14:textId="77777777" w:rsidR="009F6927" w:rsidRPr="009F6927" w:rsidRDefault="00D31060" w:rsidP="00B756BF">
            <w:pPr>
              <w:spacing w:after="0" w:line="360" w:lineRule="auto"/>
              <w:jc w:val="center"/>
              <w:rPr>
                <w:rFonts w:ascii="Arial" w:hAnsi="Arial" w:cs="Arial"/>
                <w:sz w:val="20"/>
                <w:szCs w:val="20"/>
              </w:rPr>
            </w:pPr>
            <w:r>
              <w:rPr>
                <w:rFonts w:ascii="Arial" w:hAnsi="Arial" w:cs="Arial"/>
                <w:sz w:val="20"/>
                <w:szCs w:val="20"/>
              </w:rPr>
              <w:t>19,87</w:t>
            </w:r>
          </w:p>
        </w:tc>
        <w:tc>
          <w:tcPr>
            <w:tcW w:w="1269" w:type="dxa"/>
          </w:tcPr>
          <w:p w14:paraId="4A2997D1" w14:textId="77777777" w:rsidR="00B673D6" w:rsidRDefault="00B673D6" w:rsidP="00B756BF">
            <w:pPr>
              <w:spacing w:after="0" w:line="360" w:lineRule="auto"/>
              <w:jc w:val="center"/>
              <w:rPr>
                <w:rFonts w:ascii="Arial" w:hAnsi="Arial" w:cs="Arial"/>
                <w:sz w:val="20"/>
                <w:szCs w:val="20"/>
              </w:rPr>
            </w:pPr>
          </w:p>
          <w:p w14:paraId="38B21839" w14:textId="77777777" w:rsidR="009F6927" w:rsidRPr="009F6927" w:rsidRDefault="00D31060" w:rsidP="00B756BF">
            <w:pPr>
              <w:spacing w:after="0" w:line="360" w:lineRule="auto"/>
              <w:jc w:val="center"/>
              <w:rPr>
                <w:rFonts w:ascii="Arial" w:hAnsi="Arial" w:cs="Arial"/>
                <w:sz w:val="20"/>
                <w:szCs w:val="20"/>
              </w:rPr>
            </w:pPr>
            <w:r w:rsidRPr="00D31060">
              <w:rPr>
                <w:rFonts w:ascii="Arial" w:hAnsi="Arial" w:cs="Arial"/>
                <w:sz w:val="20"/>
                <w:szCs w:val="20"/>
              </w:rPr>
              <w:t>397,4</w:t>
            </w:r>
            <w:r>
              <w:rPr>
                <w:rFonts w:ascii="Arial" w:hAnsi="Arial" w:cs="Arial"/>
                <w:sz w:val="20"/>
                <w:szCs w:val="20"/>
              </w:rPr>
              <w:t>0</w:t>
            </w:r>
          </w:p>
        </w:tc>
      </w:tr>
      <w:tr w:rsidR="009F6927" w:rsidRPr="009F6927" w14:paraId="355F37A6" w14:textId="77777777" w:rsidTr="009F6927">
        <w:tc>
          <w:tcPr>
            <w:tcW w:w="704" w:type="dxa"/>
          </w:tcPr>
          <w:p w14:paraId="06ECF14B" w14:textId="77777777" w:rsidR="009F6927" w:rsidRPr="009F6927" w:rsidRDefault="009F6927" w:rsidP="00B756BF">
            <w:pPr>
              <w:spacing w:after="0" w:line="360" w:lineRule="auto"/>
              <w:jc w:val="center"/>
              <w:rPr>
                <w:rFonts w:ascii="Arial" w:hAnsi="Arial" w:cs="Arial"/>
                <w:b/>
                <w:sz w:val="20"/>
                <w:szCs w:val="20"/>
              </w:rPr>
            </w:pPr>
            <w:r w:rsidRPr="009F6927">
              <w:rPr>
                <w:rFonts w:ascii="Arial" w:hAnsi="Arial" w:cs="Arial"/>
                <w:b/>
                <w:sz w:val="20"/>
                <w:szCs w:val="20"/>
              </w:rPr>
              <w:t>9</w:t>
            </w:r>
          </w:p>
        </w:tc>
        <w:tc>
          <w:tcPr>
            <w:tcW w:w="2126" w:type="dxa"/>
          </w:tcPr>
          <w:p w14:paraId="4AF17CAC" w14:textId="77777777" w:rsidR="009F6927" w:rsidRDefault="00D31060" w:rsidP="00B756BF">
            <w:pPr>
              <w:spacing w:after="0" w:line="240" w:lineRule="auto"/>
              <w:jc w:val="center"/>
              <w:rPr>
                <w:rFonts w:ascii="Arial" w:hAnsi="Arial" w:cs="Arial"/>
                <w:sz w:val="20"/>
                <w:szCs w:val="20"/>
              </w:rPr>
            </w:pPr>
            <w:r>
              <w:rPr>
                <w:rFonts w:ascii="Arial" w:hAnsi="Arial" w:cs="Arial"/>
                <w:sz w:val="20"/>
                <w:szCs w:val="20"/>
              </w:rPr>
              <w:t>461819</w:t>
            </w:r>
          </w:p>
          <w:p w14:paraId="2D48B5B1" w14:textId="77777777" w:rsidR="00D31060" w:rsidRPr="009F6927" w:rsidRDefault="00D31060" w:rsidP="00B756BF">
            <w:pPr>
              <w:spacing w:after="0" w:line="240" w:lineRule="auto"/>
              <w:jc w:val="center"/>
              <w:rPr>
                <w:rFonts w:ascii="Arial" w:hAnsi="Arial" w:cs="Arial"/>
                <w:sz w:val="20"/>
                <w:szCs w:val="20"/>
              </w:rPr>
            </w:pPr>
            <w:r>
              <w:rPr>
                <w:rFonts w:ascii="Arial" w:hAnsi="Arial" w:cs="Arial"/>
                <w:sz w:val="20"/>
                <w:szCs w:val="20"/>
              </w:rPr>
              <w:t>PAINEL COMPRAS</w:t>
            </w:r>
          </w:p>
        </w:tc>
        <w:tc>
          <w:tcPr>
            <w:tcW w:w="2694" w:type="dxa"/>
          </w:tcPr>
          <w:p w14:paraId="596F0DA8" w14:textId="77777777" w:rsidR="009F6927" w:rsidRPr="009F6927" w:rsidRDefault="009F6927" w:rsidP="00B756BF">
            <w:pPr>
              <w:spacing w:after="0" w:line="240" w:lineRule="auto"/>
              <w:jc w:val="center"/>
              <w:rPr>
                <w:rFonts w:ascii="Arial" w:hAnsi="Arial" w:cs="Arial"/>
                <w:sz w:val="20"/>
                <w:szCs w:val="20"/>
              </w:rPr>
            </w:pPr>
            <w:r w:rsidRPr="009F6927">
              <w:rPr>
                <w:rFonts w:ascii="Arial" w:hAnsi="Arial" w:cs="Arial"/>
                <w:sz w:val="20"/>
                <w:szCs w:val="20"/>
              </w:rPr>
              <w:t>Folha de papel, A4, sulfite, 75g/m², formato (mm): 210 x 297, folhas brancas, selo ISSO 9001/14001, selo INMETRO, resma contendo 500 (quinhentas) folhas.</w:t>
            </w:r>
          </w:p>
        </w:tc>
        <w:tc>
          <w:tcPr>
            <w:tcW w:w="567" w:type="dxa"/>
          </w:tcPr>
          <w:p w14:paraId="146BD561" w14:textId="77777777" w:rsidR="00B673D6" w:rsidRDefault="00B673D6" w:rsidP="00B756BF">
            <w:pPr>
              <w:spacing w:after="0" w:line="360" w:lineRule="auto"/>
              <w:jc w:val="center"/>
              <w:rPr>
                <w:rFonts w:ascii="Arial" w:hAnsi="Arial" w:cs="Arial"/>
                <w:sz w:val="20"/>
                <w:szCs w:val="20"/>
              </w:rPr>
            </w:pPr>
          </w:p>
          <w:p w14:paraId="07E59A92" w14:textId="77777777" w:rsidR="009F6927" w:rsidRPr="009F6927" w:rsidRDefault="009F6927" w:rsidP="00B756BF">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0E678C96" w14:textId="77777777" w:rsidR="00B673D6" w:rsidRDefault="00B673D6" w:rsidP="00B756BF">
            <w:pPr>
              <w:spacing w:after="0" w:line="360" w:lineRule="auto"/>
              <w:jc w:val="center"/>
              <w:rPr>
                <w:rFonts w:ascii="Arial" w:hAnsi="Arial" w:cs="Arial"/>
                <w:sz w:val="20"/>
                <w:szCs w:val="20"/>
              </w:rPr>
            </w:pPr>
          </w:p>
          <w:p w14:paraId="35891D27" w14:textId="77777777" w:rsidR="009F6927" w:rsidRPr="009F6927" w:rsidRDefault="009F6927" w:rsidP="00B756BF">
            <w:pPr>
              <w:spacing w:after="0" w:line="360" w:lineRule="auto"/>
              <w:jc w:val="center"/>
              <w:rPr>
                <w:rFonts w:ascii="Arial" w:hAnsi="Arial" w:cs="Arial"/>
                <w:sz w:val="20"/>
                <w:szCs w:val="20"/>
              </w:rPr>
            </w:pPr>
            <w:r w:rsidRPr="009F6927">
              <w:rPr>
                <w:rFonts w:ascii="Arial" w:hAnsi="Arial" w:cs="Arial"/>
                <w:sz w:val="20"/>
                <w:szCs w:val="20"/>
              </w:rPr>
              <w:t>200</w:t>
            </w:r>
          </w:p>
        </w:tc>
        <w:tc>
          <w:tcPr>
            <w:tcW w:w="1276" w:type="dxa"/>
          </w:tcPr>
          <w:p w14:paraId="68301FA8" w14:textId="77777777" w:rsidR="00B673D6" w:rsidRDefault="00B673D6" w:rsidP="00B756BF">
            <w:pPr>
              <w:spacing w:after="0" w:line="360" w:lineRule="auto"/>
              <w:jc w:val="center"/>
              <w:rPr>
                <w:rFonts w:ascii="Arial" w:hAnsi="Arial" w:cs="Arial"/>
                <w:sz w:val="20"/>
                <w:szCs w:val="20"/>
              </w:rPr>
            </w:pPr>
          </w:p>
          <w:p w14:paraId="193B5C9B" w14:textId="77777777" w:rsidR="009F6927" w:rsidRPr="009F6927" w:rsidRDefault="00D31060" w:rsidP="00B756BF">
            <w:pPr>
              <w:spacing w:after="0" w:line="360" w:lineRule="auto"/>
              <w:jc w:val="center"/>
              <w:rPr>
                <w:rFonts w:ascii="Arial" w:hAnsi="Arial" w:cs="Arial"/>
                <w:sz w:val="20"/>
                <w:szCs w:val="20"/>
              </w:rPr>
            </w:pPr>
            <w:r w:rsidRPr="00D31060">
              <w:rPr>
                <w:rFonts w:ascii="Arial" w:hAnsi="Arial" w:cs="Arial"/>
                <w:sz w:val="20"/>
                <w:szCs w:val="20"/>
              </w:rPr>
              <w:t>26,57</w:t>
            </w:r>
          </w:p>
        </w:tc>
        <w:tc>
          <w:tcPr>
            <w:tcW w:w="1269" w:type="dxa"/>
          </w:tcPr>
          <w:p w14:paraId="155C615B" w14:textId="77777777" w:rsidR="00B673D6" w:rsidRDefault="00B673D6" w:rsidP="00B756BF">
            <w:pPr>
              <w:spacing w:after="0" w:line="360" w:lineRule="auto"/>
              <w:jc w:val="center"/>
              <w:rPr>
                <w:rFonts w:ascii="Arial" w:hAnsi="Arial" w:cs="Arial"/>
                <w:sz w:val="20"/>
                <w:szCs w:val="20"/>
              </w:rPr>
            </w:pPr>
          </w:p>
          <w:p w14:paraId="140F98A2" w14:textId="77777777" w:rsidR="009F6927" w:rsidRPr="009F6927" w:rsidRDefault="00D31060" w:rsidP="00B756BF">
            <w:pPr>
              <w:spacing w:after="0" w:line="360" w:lineRule="auto"/>
              <w:jc w:val="center"/>
              <w:rPr>
                <w:rFonts w:ascii="Arial" w:hAnsi="Arial" w:cs="Arial"/>
                <w:sz w:val="20"/>
                <w:szCs w:val="20"/>
              </w:rPr>
            </w:pPr>
            <w:r w:rsidRPr="00D31060">
              <w:rPr>
                <w:rFonts w:ascii="Arial" w:hAnsi="Arial" w:cs="Arial"/>
                <w:sz w:val="20"/>
                <w:szCs w:val="20"/>
              </w:rPr>
              <w:t>5.314</w:t>
            </w:r>
            <w:r w:rsidR="00B73497">
              <w:rPr>
                <w:rFonts w:ascii="Arial" w:hAnsi="Arial" w:cs="Arial"/>
                <w:sz w:val="20"/>
                <w:szCs w:val="20"/>
              </w:rPr>
              <w:t>,00</w:t>
            </w:r>
          </w:p>
        </w:tc>
      </w:tr>
    </w:tbl>
    <w:p w14:paraId="20E6A902" w14:textId="77777777" w:rsidR="009F6927" w:rsidRPr="009F6927" w:rsidRDefault="009F6927" w:rsidP="00B756BF">
      <w:pPr>
        <w:spacing w:after="0" w:line="360" w:lineRule="auto"/>
        <w:jc w:val="center"/>
        <w:rPr>
          <w:rFonts w:ascii="Arial" w:hAnsi="Arial" w:cs="Arial"/>
        </w:rPr>
      </w:pPr>
    </w:p>
    <w:p w14:paraId="4BEE7310" w14:textId="77777777" w:rsidR="009F6927" w:rsidRPr="009F6927" w:rsidRDefault="009F6927" w:rsidP="00B756BF">
      <w:pPr>
        <w:spacing w:after="0" w:line="360" w:lineRule="auto"/>
        <w:jc w:val="center"/>
        <w:rPr>
          <w:rFonts w:ascii="Arial" w:hAnsi="Arial" w:cs="Arial"/>
        </w:rPr>
      </w:pPr>
    </w:p>
    <w:p w14:paraId="15C115A4" w14:textId="77777777" w:rsidR="009F6927" w:rsidRPr="009F6927" w:rsidRDefault="009F6927" w:rsidP="00B756BF">
      <w:pPr>
        <w:spacing w:after="0" w:line="360" w:lineRule="auto"/>
        <w:jc w:val="center"/>
        <w:rPr>
          <w:rFonts w:ascii="Arial" w:hAnsi="Arial" w:cs="Arial"/>
        </w:rPr>
      </w:pPr>
    </w:p>
    <w:tbl>
      <w:tblPr>
        <w:tblStyle w:val="Tabelacomgrade105"/>
        <w:tblW w:w="0" w:type="auto"/>
        <w:tblLook w:val="04A0" w:firstRow="1" w:lastRow="0" w:firstColumn="1" w:lastColumn="0" w:noHBand="0" w:noVBand="1"/>
      </w:tblPr>
      <w:tblGrid>
        <w:gridCol w:w="541"/>
        <w:gridCol w:w="1124"/>
        <w:gridCol w:w="3859"/>
        <w:gridCol w:w="567"/>
        <w:gridCol w:w="992"/>
        <w:gridCol w:w="1276"/>
        <w:gridCol w:w="1269"/>
      </w:tblGrid>
      <w:tr w:rsidR="009F6927" w:rsidRPr="009F6927" w14:paraId="1B8E90AE" w14:textId="77777777" w:rsidTr="009F6927">
        <w:tc>
          <w:tcPr>
            <w:tcW w:w="541" w:type="dxa"/>
          </w:tcPr>
          <w:p w14:paraId="2B67EC7A" w14:textId="77777777" w:rsidR="009F6927" w:rsidRPr="009F6927" w:rsidRDefault="009F6927" w:rsidP="00B756BF">
            <w:pPr>
              <w:spacing w:after="0" w:line="360" w:lineRule="auto"/>
              <w:jc w:val="center"/>
              <w:rPr>
                <w:rFonts w:ascii="Arial" w:hAnsi="Arial" w:cs="Arial"/>
                <w:b/>
              </w:rPr>
            </w:pPr>
          </w:p>
          <w:p w14:paraId="4CE7CB21" w14:textId="77777777" w:rsidR="009F6927" w:rsidRPr="009F6927" w:rsidRDefault="009F6927" w:rsidP="00B756BF">
            <w:pPr>
              <w:spacing w:after="0" w:line="360" w:lineRule="auto"/>
              <w:jc w:val="center"/>
              <w:rPr>
                <w:rFonts w:ascii="Arial" w:hAnsi="Arial" w:cs="Arial"/>
                <w:b/>
              </w:rPr>
            </w:pPr>
            <w:r w:rsidRPr="009F6927">
              <w:rPr>
                <w:rFonts w:ascii="Arial" w:hAnsi="Arial" w:cs="Arial"/>
                <w:b/>
              </w:rPr>
              <w:t>10</w:t>
            </w:r>
          </w:p>
        </w:tc>
        <w:tc>
          <w:tcPr>
            <w:tcW w:w="1124" w:type="dxa"/>
          </w:tcPr>
          <w:p w14:paraId="73687D6A" w14:textId="77777777" w:rsidR="00B673D6" w:rsidRDefault="00B673D6" w:rsidP="00B756BF">
            <w:pPr>
              <w:spacing w:after="0" w:line="360" w:lineRule="auto"/>
              <w:jc w:val="center"/>
              <w:rPr>
                <w:rFonts w:ascii="Arial" w:hAnsi="Arial" w:cs="Arial"/>
              </w:rPr>
            </w:pPr>
          </w:p>
          <w:p w14:paraId="0AA02FD7" w14:textId="77777777" w:rsidR="009F6927" w:rsidRPr="009F6927" w:rsidRDefault="00B756BF" w:rsidP="00B756BF">
            <w:pPr>
              <w:spacing w:after="0" w:line="360" w:lineRule="auto"/>
              <w:jc w:val="center"/>
              <w:rPr>
                <w:rFonts w:ascii="Arial" w:hAnsi="Arial" w:cs="Arial"/>
              </w:rPr>
            </w:pPr>
            <w:r>
              <w:rPr>
                <w:rFonts w:ascii="Arial" w:hAnsi="Arial" w:cs="Arial"/>
              </w:rPr>
              <w:t>416510</w:t>
            </w:r>
          </w:p>
        </w:tc>
        <w:tc>
          <w:tcPr>
            <w:tcW w:w="3859" w:type="dxa"/>
          </w:tcPr>
          <w:p w14:paraId="3E5806F9" w14:textId="77777777" w:rsidR="009F6927" w:rsidRPr="009F6927" w:rsidRDefault="009F6927" w:rsidP="00B756BF">
            <w:pPr>
              <w:spacing w:after="0" w:line="360" w:lineRule="auto"/>
              <w:jc w:val="center"/>
              <w:rPr>
                <w:rFonts w:ascii="Arial" w:hAnsi="Arial" w:cs="Arial"/>
              </w:rPr>
            </w:pPr>
            <w:r w:rsidRPr="009F6927">
              <w:rPr>
                <w:rFonts w:ascii="Arial" w:hAnsi="Arial" w:cs="Arial"/>
              </w:rPr>
              <w:t>Tinta para almofada de carimbo, cor: azul, composição: água, resina, corantes glicóis, aditivos, frasco contendo 40 (quarenta) ml, com validade não inferior a 12 (doze) meses a contar da data de entrega.</w:t>
            </w:r>
          </w:p>
        </w:tc>
        <w:tc>
          <w:tcPr>
            <w:tcW w:w="567" w:type="dxa"/>
          </w:tcPr>
          <w:p w14:paraId="52105D51" w14:textId="77777777" w:rsidR="009F6927" w:rsidRPr="009F6927" w:rsidRDefault="009F6927" w:rsidP="00B756BF">
            <w:pPr>
              <w:spacing w:after="0" w:line="360" w:lineRule="auto"/>
              <w:jc w:val="center"/>
              <w:rPr>
                <w:rFonts w:ascii="Arial" w:hAnsi="Arial" w:cs="Arial"/>
              </w:rPr>
            </w:pPr>
          </w:p>
          <w:p w14:paraId="58D8C49D" w14:textId="77777777" w:rsidR="009F6927" w:rsidRPr="009F6927" w:rsidRDefault="009F6927" w:rsidP="00B756BF">
            <w:pPr>
              <w:spacing w:after="0" w:line="360" w:lineRule="auto"/>
              <w:jc w:val="center"/>
              <w:rPr>
                <w:rFonts w:ascii="Arial" w:hAnsi="Arial" w:cs="Arial"/>
              </w:rPr>
            </w:pPr>
            <w:r w:rsidRPr="009F6927">
              <w:rPr>
                <w:rFonts w:ascii="Arial" w:hAnsi="Arial" w:cs="Arial"/>
              </w:rPr>
              <w:t>Un</w:t>
            </w:r>
          </w:p>
        </w:tc>
        <w:tc>
          <w:tcPr>
            <w:tcW w:w="992" w:type="dxa"/>
          </w:tcPr>
          <w:p w14:paraId="0EFBB339" w14:textId="77777777" w:rsidR="009F6927" w:rsidRPr="009F6927" w:rsidRDefault="009F6927" w:rsidP="00B756BF">
            <w:pPr>
              <w:spacing w:after="0" w:line="360" w:lineRule="auto"/>
              <w:jc w:val="center"/>
              <w:rPr>
                <w:rFonts w:ascii="Arial" w:hAnsi="Arial" w:cs="Arial"/>
              </w:rPr>
            </w:pPr>
          </w:p>
          <w:p w14:paraId="691752AB" w14:textId="77777777" w:rsidR="009F6927" w:rsidRPr="009F6927" w:rsidRDefault="009F6927" w:rsidP="00B756BF">
            <w:pPr>
              <w:spacing w:after="0" w:line="360" w:lineRule="auto"/>
              <w:jc w:val="center"/>
              <w:rPr>
                <w:rFonts w:ascii="Arial" w:hAnsi="Arial" w:cs="Arial"/>
              </w:rPr>
            </w:pPr>
            <w:r w:rsidRPr="009F6927">
              <w:rPr>
                <w:rFonts w:ascii="Arial" w:hAnsi="Arial" w:cs="Arial"/>
              </w:rPr>
              <w:t>12</w:t>
            </w:r>
          </w:p>
        </w:tc>
        <w:tc>
          <w:tcPr>
            <w:tcW w:w="1276" w:type="dxa"/>
          </w:tcPr>
          <w:p w14:paraId="3ECB5678" w14:textId="77777777" w:rsidR="00B673D6" w:rsidRDefault="00B673D6" w:rsidP="00B756BF">
            <w:pPr>
              <w:spacing w:after="0" w:line="360" w:lineRule="auto"/>
              <w:jc w:val="center"/>
              <w:rPr>
                <w:rFonts w:ascii="Arial" w:hAnsi="Arial" w:cs="Arial"/>
              </w:rPr>
            </w:pPr>
          </w:p>
          <w:p w14:paraId="19C10619" w14:textId="77777777" w:rsidR="009F6927" w:rsidRPr="009F6927" w:rsidRDefault="00D31060" w:rsidP="00B756BF">
            <w:pPr>
              <w:spacing w:after="0" w:line="360" w:lineRule="auto"/>
              <w:jc w:val="center"/>
              <w:rPr>
                <w:rFonts w:ascii="Arial" w:hAnsi="Arial" w:cs="Arial"/>
              </w:rPr>
            </w:pPr>
            <w:r>
              <w:rPr>
                <w:rFonts w:ascii="Arial" w:hAnsi="Arial" w:cs="Arial"/>
              </w:rPr>
              <w:t>4,77</w:t>
            </w:r>
          </w:p>
        </w:tc>
        <w:tc>
          <w:tcPr>
            <w:tcW w:w="1269" w:type="dxa"/>
          </w:tcPr>
          <w:p w14:paraId="1D13B205" w14:textId="77777777" w:rsidR="00B673D6" w:rsidRDefault="00B673D6" w:rsidP="00B756BF">
            <w:pPr>
              <w:spacing w:after="0" w:line="360" w:lineRule="auto"/>
              <w:jc w:val="center"/>
              <w:rPr>
                <w:rFonts w:ascii="Arial" w:hAnsi="Arial" w:cs="Arial"/>
              </w:rPr>
            </w:pPr>
          </w:p>
          <w:p w14:paraId="17A1217E" w14:textId="77777777" w:rsidR="009F6927" w:rsidRPr="009F6927" w:rsidRDefault="00D31060" w:rsidP="00B756BF">
            <w:pPr>
              <w:spacing w:after="0" w:line="360" w:lineRule="auto"/>
              <w:jc w:val="center"/>
              <w:rPr>
                <w:rFonts w:ascii="Arial" w:hAnsi="Arial" w:cs="Arial"/>
              </w:rPr>
            </w:pPr>
            <w:r w:rsidRPr="00D31060">
              <w:rPr>
                <w:rFonts w:ascii="Arial" w:hAnsi="Arial" w:cs="Arial"/>
              </w:rPr>
              <w:t>57,24</w:t>
            </w:r>
          </w:p>
        </w:tc>
      </w:tr>
      <w:tr w:rsidR="009F6927" w:rsidRPr="009F6927" w14:paraId="57AA269B" w14:textId="77777777" w:rsidTr="009F6927">
        <w:tc>
          <w:tcPr>
            <w:tcW w:w="541" w:type="dxa"/>
          </w:tcPr>
          <w:p w14:paraId="475115A3" w14:textId="77777777" w:rsidR="009F6927" w:rsidRPr="009F6927" w:rsidRDefault="009F6927" w:rsidP="00B756BF">
            <w:pPr>
              <w:spacing w:after="0" w:line="360" w:lineRule="auto"/>
              <w:jc w:val="center"/>
              <w:rPr>
                <w:rFonts w:ascii="Arial" w:hAnsi="Arial" w:cs="Arial"/>
                <w:b/>
              </w:rPr>
            </w:pPr>
          </w:p>
          <w:p w14:paraId="0CB7F16C" w14:textId="77777777" w:rsidR="009F6927" w:rsidRPr="009F6927" w:rsidRDefault="009F6927" w:rsidP="00B756BF">
            <w:pPr>
              <w:spacing w:after="0" w:line="360" w:lineRule="auto"/>
              <w:jc w:val="center"/>
              <w:rPr>
                <w:rFonts w:ascii="Arial" w:hAnsi="Arial" w:cs="Arial"/>
                <w:b/>
              </w:rPr>
            </w:pPr>
            <w:r w:rsidRPr="009F6927">
              <w:rPr>
                <w:rFonts w:ascii="Arial" w:hAnsi="Arial" w:cs="Arial"/>
                <w:b/>
              </w:rPr>
              <w:t>11</w:t>
            </w:r>
          </w:p>
        </w:tc>
        <w:tc>
          <w:tcPr>
            <w:tcW w:w="1124" w:type="dxa"/>
          </w:tcPr>
          <w:p w14:paraId="07B58299" w14:textId="77777777" w:rsidR="00B673D6" w:rsidRDefault="00B673D6" w:rsidP="00B756BF">
            <w:pPr>
              <w:spacing w:after="0" w:line="360" w:lineRule="auto"/>
              <w:jc w:val="center"/>
              <w:rPr>
                <w:rFonts w:ascii="Arial" w:hAnsi="Arial" w:cs="Arial"/>
              </w:rPr>
            </w:pPr>
          </w:p>
          <w:p w14:paraId="595FCA33" w14:textId="77777777" w:rsidR="009F6927" w:rsidRPr="009F6927" w:rsidRDefault="00B756BF" w:rsidP="00B756BF">
            <w:pPr>
              <w:spacing w:after="0" w:line="360" w:lineRule="auto"/>
              <w:jc w:val="center"/>
              <w:rPr>
                <w:rFonts w:ascii="Arial" w:hAnsi="Arial" w:cs="Arial"/>
              </w:rPr>
            </w:pPr>
            <w:r>
              <w:rPr>
                <w:rFonts w:ascii="Arial" w:hAnsi="Arial" w:cs="Arial"/>
              </w:rPr>
              <w:t>345252</w:t>
            </w:r>
          </w:p>
        </w:tc>
        <w:tc>
          <w:tcPr>
            <w:tcW w:w="3859" w:type="dxa"/>
          </w:tcPr>
          <w:p w14:paraId="4ADCDD38" w14:textId="77777777" w:rsidR="009F6927" w:rsidRPr="009F6927" w:rsidRDefault="009F6927" w:rsidP="00B756BF">
            <w:pPr>
              <w:spacing w:after="0" w:line="360" w:lineRule="auto"/>
              <w:jc w:val="center"/>
              <w:rPr>
                <w:rFonts w:ascii="Arial" w:hAnsi="Arial" w:cs="Arial"/>
              </w:rPr>
            </w:pPr>
            <w:r w:rsidRPr="009F6927">
              <w:rPr>
                <w:rFonts w:ascii="Arial" w:hAnsi="Arial" w:cs="Arial"/>
              </w:rPr>
              <w:t xml:space="preserve">Adesivo instantâneo multiuso, bico anti-entupimento, tubo contendo 20 (vinte) gramas, composição química: Etil Cianoacrilato, com validade não </w:t>
            </w:r>
            <w:r w:rsidRPr="009F6927">
              <w:rPr>
                <w:rFonts w:ascii="Arial" w:hAnsi="Arial" w:cs="Arial"/>
              </w:rPr>
              <w:lastRenderedPageBreak/>
              <w:t>inferior a 12(doze) meses a contar da data de entrega.</w:t>
            </w:r>
          </w:p>
        </w:tc>
        <w:tc>
          <w:tcPr>
            <w:tcW w:w="567" w:type="dxa"/>
          </w:tcPr>
          <w:p w14:paraId="161F8D41" w14:textId="77777777" w:rsidR="009F6927" w:rsidRPr="009F6927" w:rsidRDefault="009F6927" w:rsidP="00B756BF">
            <w:pPr>
              <w:spacing w:after="0" w:line="360" w:lineRule="auto"/>
              <w:jc w:val="center"/>
              <w:rPr>
                <w:rFonts w:ascii="Arial" w:hAnsi="Arial" w:cs="Arial"/>
              </w:rPr>
            </w:pPr>
          </w:p>
          <w:p w14:paraId="537ABD45" w14:textId="77777777" w:rsidR="009F6927" w:rsidRPr="009F6927" w:rsidRDefault="009F6927" w:rsidP="00B756BF">
            <w:pPr>
              <w:spacing w:after="0" w:line="360" w:lineRule="auto"/>
              <w:jc w:val="center"/>
              <w:rPr>
                <w:rFonts w:ascii="Arial" w:hAnsi="Arial" w:cs="Arial"/>
              </w:rPr>
            </w:pPr>
            <w:r w:rsidRPr="009F6927">
              <w:rPr>
                <w:rFonts w:ascii="Arial" w:hAnsi="Arial" w:cs="Arial"/>
              </w:rPr>
              <w:t>Un</w:t>
            </w:r>
          </w:p>
        </w:tc>
        <w:tc>
          <w:tcPr>
            <w:tcW w:w="992" w:type="dxa"/>
          </w:tcPr>
          <w:p w14:paraId="26BBE4EC" w14:textId="77777777" w:rsidR="009F6927" w:rsidRPr="009F6927" w:rsidRDefault="009F6927" w:rsidP="00B756BF">
            <w:pPr>
              <w:spacing w:after="0" w:line="360" w:lineRule="auto"/>
              <w:jc w:val="center"/>
              <w:rPr>
                <w:rFonts w:ascii="Arial" w:hAnsi="Arial" w:cs="Arial"/>
              </w:rPr>
            </w:pPr>
          </w:p>
          <w:p w14:paraId="1149F7F2" w14:textId="77777777" w:rsidR="009F6927" w:rsidRPr="009F6927" w:rsidRDefault="009F6927" w:rsidP="00B756BF">
            <w:pPr>
              <w:spacing w:after="0" w:line="360" w:lineRule="auto"/>
              <w:jc w:val="center"/>
              <w:rPr>
                <w:rFonts w:ascii="Arial" w:hAnsi="Arial" w:cs="Arial"/>
              </w:rPr>
            </w:pPr>
            <w:r w:rsidRPr="009F6927">
              <w:rPr>
                <w:rFonts w:ascii="Arial" w:hAnsi="Arial" w:cs="Arial"/>
              </w:rPr>
              <w:t>10</w:t>
            </w:r>
          </w:p>
        </w:tc>
        <w:tc>
          <w:tcPr>
            <w:tcW w:w="1276" w:type="dxa"/>
          </w:tcPr>
          <w:p w14:paraId="5DB9B9F5" w14:textId="77777777" w:rsidR="00B673D6" w:rsidRDefault="00B673D6" w:rsidP="00B756BF">
            <w:pPr>
              <w:spacing w:after="0" w:line="360" w:lineRule="auto"/>
              <w:jc w:val="center"/>
              <w:rPr>
                <w:rFonts w:ascii="Arial" w:hAnsi="Arial" w:cs="Arial"/>
              </w:rPr>
            </w:pPr>
          </w:p>
          <w:p w14:paraId="391FCAF0" w14:textId="77777777" w:rsidR="009F6927" w:rsidRPr="009F6927" w:rsidRDefault="00D31060" w:rsidP="00B756BF">
            <w:pPr>
              <w:spacing w:after="0" w:line="360" w:lineRule="auto"/>
              <w:jc w:val="center"/>
              <w:rPr>
                <w:rFonts w:ascii="Arial" w:hAnsi="Arial" w:cs="Arial"/>
              </w:rPr>
            </w:pPr>
            <w:r>
              <w:rPr>
                <w:rFonts w:ascii="Arial" w:hAnsi="Arial" w:cs="Arial"/>
              </w:rPr>
              <w:t>12,24</w:t>
            </w:r>
          </w:p>
        </w:tc>
        <w:tc>
          <w:tcPr>
            <w:tcW w:w="1269" w:type="dxa"/>
          </w:tcPr>
          <w:p w14:paraId="13B93859" w14:textId="77777777" w:rsidR="00B673D6" w:rsidRDefault="00B673D6" w:rsidP="00B756BF">
            <w:pPr>
              <w:spacing w:after="0" w:line="360" w:lineRule="auto"/>
              <w:jc w:val="center"/>
              <w:rPr>
                <w:rFonts w:ascii="Arial" w:hAnsi="Arial" w:cs="Arial"/>
              </w:rPr>
            </w:pPr>
          </w:p>
          <w:p w14:paraId="43B37C08" w14:textId="77777777" w:rsidR="009F6927" w:rsidRPr="009F6927" w:rsidRDefault="00D31060" w:rsidP="00B756BF">
            <w:pPr>
              <w:spacing w:after="0" w:line="360" w:lineRule="auto"/>
              <w:jc w:val="center"/>
              <w:rPr>
                <w:rFonts w:ascii="Arial" w:hAnsi="Arial" w:cs="Arial"/>
              </w:rPr>
            </w:pPr>
            <w:r w:rsidRPr="00D31060">
              <w:rPr>
                <w:rFonts w:ascii="Arial" w:hAnsi="Arial" w:cs="Arial"/>
              </w:rPr>
              <w:t>122,4</w:t>
            </w:r>
            <w:r>
              <w:rPr>
                <w:rFonts w:ascii="Arial" w:hAnsi="Arial" w:cs="Arial"/>
              </w:rPr>
              <w:t>0</w:t>
            </w:r>
          </w:p>
        </w:tc>
      </w:tr>
      <w:tr w:rsidR="009F6927" w:rsidRPr="009F6927" w14:paraId="20E198E7" w14:textId="77777777" w:rsidTr="009F6927">
        <w:tc>
          <w:tcPr>
            <w:tcW w:w="541" w:type="dxa"/>
          </w:tcPr>
          <w:p w14:paraId="3597F122" w14:textId="77777777" w:rsidR="009F6927" w:rsidRPr="009F6927" w:rsidRDefault="009F6927" w:rsidP="00B756BF">
            <w:pPr>
              <w:spacing w:after="0" w:line="360" w:lineRule="auto"/>
              <w:jc w:val="center"/>
              <w:rPr>
                <w:rFonts w:ascii="Arial" w:hAnsi="Arial" w:cs="Arial"/>
                <w:b/>
              </w:rPr>
            </w:pPr>
          </w:p>
          <w:p w14:paraId="210A839D" w14:textId="77777777" w:rsidR="009F6927" w:rsidRPr="009F6927" w:rsidRDefault="009F6927" w:rsidP="00B756BF">
            <w:pPr>
              <w:spacing w:after="0" w:line="360" w:lineRule="auto"/>
              <w:jc w:val="center"/>
              <w:rPr>
                <w:rFonts w:ascii="Arial" w:hAnsi="Arial" w:cs="Arial"/>
                <w:b/>
              </w:rPr>
            </w:pPr>
            <w:r w:rsidRPr="009F6927">
              <w:rPr>
                <w:rFonts w:ascii="Arial" w:hAnsi="Arial" w:cs="Arial"/>
                <w:b/>
              </w:rPr>
              <w:t>12</w:t>
            </w:r>
          </w:p>
        </w:tc>
        <w:tc>
          <w:tcPr>
            <w:tcW w:w="1124" w:type="dxa"/>
          </w:tcPr>
          <w:p w14:paraId="2B67E4D8" w14:textId="77777777" w:rsidR="00B673D6" w:rsidRDefault="00B673D6" w:rsidP="00B756BF">
            <w:pPr>
              <w:spacing w:after="0" w:line="360" w:lineRule="auto"/>
              <w:jc w:val="center"/>
              <w:rPr>
                <w:rFonts w:ascii="Arial" w:hAnsi="Arial" w:cs="Arial"/>
              </w:rPr>
            </w:pPr>
          </w:p>
          <w:p w14:paraId="4BC2FEE5" w14:textId="77777777" w:rsidR="00B673D6" w:rsidRDefault="00B673D6" w:rsidP="00B756BF">
            <w:pPr>
              <w:spacing w:after="0" w:line="360" w:lineRule="auto"/>
              <w:jc w:val="center"/>
              <w:rPr>
                <w:rFonts w:ascii="Arial" w:hAnsi="Arial" w:cs="Arial"/>
              </w:rPr>
            </w:pPr>
          </w:p>
          <w:p w14:paraId="12B97B86" w14:textId="77777777" w:rsidR="009F6927" w:rsidRPr="009F6927" w:rsidRDefault="00B756BF" w:rsidP="00B756BF">
            <w:pPr>
              <w:spacing w:after="0" w:line="360" w:lineRule="auto"/>
              <w:jc w:val="center"/>
              <w:rPr>
                <w:rFonts w:ascii="Arial" w:hAnsi="Arial" w:cs="Arial"/>
              </w:rPr>
            </w:pPr>
            <w:r>
              <w:rPr>
                <w:rFonts w:ascii="Arial" w:hAnsi="Arial" w:cs="Arial"/>
              </w:rPr>
              <w:t>419259</w:t>
            </w:r>
          </w:p>
        </w:tc>
        <w:tc>
          <w:tcPr>
            <w:tcW w:w="3859" w:type="dxa"/>
          </w:tcPr>
          <w:p w14:paraId="70C47F78" w14:textId="77777777" w:rsidR="009F6927" w:rsidRPr="009F6927" w:rsidRDefault="009F6927" w:rsidP="00B756BF">
            <w:pPr>
              <w:spacing w:after="0" w:line="360" w:lineRule="auto"/>
              <w:jc w:val="center"/>
              <w:rPr>
                <w:rFonts w:ascii="Arial" w:hAnsi="Arial" w:cs="Arial"/>
              </w:rPr>
            </w:pPr>
            <w:r w:rsidRPr="009F6927">
              <w:rPr>
                <w:rFonts w:ascii="Arial" w:hAnsi="Arial" w:cs="Arial"/>
              </w:rPr>
              <w:t>Fita adesiva, transparente, multiuso, atóxica, alto poder de adesão, medidas: 48mm x 50m, composição: Filme Polipropileno, bi-orientado, (BOPP) e adesivo acrílico à base de água sensível à pressão, com validade não inferior a 12(dose) meses a contar da data de entrega.</w:t>
            </w:r>
          </w:p>
        </w:tc>
        <w:tc>
          <w:tcPr>
            <w:tcW w:w="567" w:type="dxa"/>
          </w:tcPr>
          <w:p w14:paraId="3D5B1CD9" w14:textId="77777777" w:rsidR="009F6927" w:rsidRPr="009F6927" w:rsidRDefault="009F6927" w:rsidP="00B756BF">
            <w:pPr>
              <w:spacing w:after="0" w:line="360" w:lineRule="auto"/>
              <w:jc w:val="center"/>
              <w:rPr>
                <w:rFonts w:ascii="Arial" w:hAnsi="Arial" w:cs="Arial"/>
              </w:rPr>
            </w:pPr>
          </w:p>
          <w:p w14:paraId="6B6E8D37" w14:textId="77777777" w:rsidR="009F6927" w:rsidRPr="009F6927" w:rsidRDefault="009F6927" w:rsidP="00B756BF">
            <w:pPr>
              <w:spacing w:after="0" w:line="360" w:lineRule="auto"/>
              <w:jc w:val="center"/>
              <w:rPr>
                <w:rFonts w:ascii="Arial" w:hAnsi="Arial" w:cs="Arial"/>
              </w:rPr>
            </w:pPr>
            <w:r w:rsidRPr="009F6927">
              <w:rPr>
                <w:rFonts w:ascii="Arial" w:hAnsi="Arial" w:cs="Arial"/>
              </w:rPr>
              <w:t>Un</w:t>
            </w:r>
          </w:p>
        </w:tc>
        <w:tc>
          <w:tcPr>
            <w:tcW w:w="992" w:type="dxa"/>
          </w:tcPr>
          <w:p w14:paraId="0B2C75C3" w14:textId="77777777" w:rsidR="009F6927" w:rsidRPr="009F6927" w:rsidRDefault="009F6927" w:rsidP="00B756BF">
            <w:pPr>
              <w:spacing w:after="0" w:line="360" w:lineRule="auto"/>
              <w:jc w:val="center"/>
              <w:rPr>
                <w:rFonts w:ascii="Arial" w:hAnsi="Arial" w:cs="Arial"/>
              </w:rPr>
            </w:pPr>
          </w:p>
          <w:p w14:paraId="43AE7A34" w14:textId="77777777" w:rsidR="009F6927" w:rsidRPr="009F6927" w:rsidRDefault="009F6927" w:rsidP="00B756BF">
            <w:pPr>
              <w:spacing w:after="0" w:line="360" w:lineRule="auto"/>
              <w:jc w:val="center"/>
              <w:rPr>
                <w:rFonts w:ascii="Arial" w:hAnsi="Arial" w:cs="Arial"/>
              </w:rPr>
            </w:pPr>
            <w:r w:rsidRPr="009F6927">
              <w:rPr>
                <w:rFonts w:ascii="Arial" w:hAnsi="Arial" w:cs="Arial"/>
              </w:rPr>
              <w:t>15</w:t>
            </w:r>
          </w:p>
        </w:tc>
        <w:tc>
          <w:tcPr>
            <w:tcW w:w="1276" w:type="dxa"/>
          </w:tcPr>
          <w:p w14:paraId="1792F7DB" w14:textId="77777777" w:rsidR="00B673D6" w:rsidRDefault="00B673D6" w:rsidP="00B756BF">
            <w:pPr>
              <w:spacing w:after="0" w:line="360" w:lineRule="auto"/>
              <w:jc w:val="center"/>
              <w:rPr>
                <w:rFonts w:ascii="Arial" w:hAnsi="Arial" w:cs="Arial"/>
              </w:rPr>
            </w:pPr>
          </w:p>
          <w:p w14:paraId="7C3B53AA" w14:textId="77777777" w:rsidR="009F6927" w:rsidRPr="009F6927" w:rsidRDefault="00D31060" w:rsidP="00B756BF">
            <w:pPr>
              <w:spacing w:after="0" w:line="360" w:lineRule="auto"/>
              <w:jc w:val="center"/>
              <w:rPr>
                <w:rFonts w:ascii="Arial" w:hAnsi="Arial" w:cs="Arial"/>
              </w:rPr>
            </w:pPr>
            <w:r>
              <w:rPr>
                <w:rFonts w:ascii="Arial" w:hAnsi="Arial" w:cs="Arial"/>
              </w:rPr>
              <w:t>5,46</w:t>
            </w:r>
          </w:p>
        </w:tc>
        <w:tc>
          <w:tcPr>
            <w:tcW w:w="1269" w:type="dxa"/>
          </w:tcPr>
          <w:p w14:paraId="0B058910" w14:textId="77777777" w:rsidR="00B673D6" w:rsidRDefault="00B673D6" w:rsidP="00B756BF">
            <w:pPr>
              <w:spacing w:after="0" w:line="360" w:lineRule="auto"/>
              <w:jc w:val="center"/>
              <w:rPr>
                <w:rFonts w:ascii="Arial" w:hAnsi="Arial" w:cs="Arial"/>
              </w:rPr>
            </w:pPr>
          </w:p>
          <w:p w14:paraId="6E67D84B" w14:textId="77777777" w:rsidR="009F6927" w:rsidRPr="009F6927" w:rsidRDefault="00D31060" w:rsidP="00B756BF">
            <w:pPr>
              <w:spacing w:after="0" w:line="360" w:lineRule="auto"/>
              <w:jc w:val="center"/>
              <w:rPr>
                <w:rFonts w:ascii="Arial" w:hAnsi="Arial" w:cs="Arial"/>
              </w:rPr>
            </w:pPr>
            <w:r w:rsidRPr="00D31060">
              <w:rPr>
                <w:rFonts w:ascii="Arial" w:hAnsi="Arial" w:cs="Arial"/>
              </w:rPr>
              <w:t>81,9</w:t>
            </w:r>
            <w:r>
              <w:rPr>
                <w:rFonts w:ascii="Arial" w:hAnsi="Arial" w:cs="Arial"/>
              </w:rPr>
              <w:t>0</w:t>
            </w:r>
          </w:p>
        </w:tc>
      </w:tr>
    </w:tbl>
    <w:p w14:paraId="09B39FE0" w14:textId="77777777" w:rsidR="009F6927" w:rsidRPr="009F6927" w:rsidRDefault="009F6927" w:rsidP="009F6927">
      <w:pPr>
        <w:spacing w:after="0" w:line="360" w:lineRule="auto"/>
        <w:jc w:val="both"/>
        <w:rPr>
          <w:rFonts w:ascii="Arial" w:hAnsi="Arial" w:cs="Arial"/>
        </w:rPr>
      </w:pPr>
    </w:p>
    <w:p w14:paraId="4B091291" w14:textId="77777777" w:rsidR="00D61499" w:rsidRDefault="00D61499" w:rsidP="009F6927">
      <w:pPr>
        <w:ind w:left="708"/>
        <w:jc w:val="both"/>
      </w:pPr>
      <w:r w:rsidRPr="009F6927">
        <w:rPr>
          <w:b/>
        </w:rPr>
        <w:t>1.3.</w:t>
      </w:r>
      <w:r>
        <w:t xml:space="preserve"> O objeto desta contratação não se enquadra como sendo de bem de luxo, conforme Decreto nº 10.818, de 2021. </w:t>
      </w:r>
    </w:p>
    <w:p w14:paraId="361A1560" w14:textId="77777777" w:rsidR="00D61499" w:rsidRDefault="00D61499" w:rsidP="003B3C79">
      <w:pPr>
        <w:ind w:left="708"/>
        <w:jc w:val="both"/>
      </w:pPr>
      <w:r w:rsidRPr="003B3C79">
        <w:rPr>
          <w:b/>
        </w:rPr>
        <w:t>1.4</w:t>
      </w:r>
      <w:r>
        <w:t xml:space="preserve">. O prazo de vigência da contratação </w:t>
      </w:r>
      <w:r w:rsidRPr="003B3C79">
        <w:rPr>
          <w:u w:val="single"/>
        </w:rPr>
        <w:t>se encerra com a entrega dos materiais</w:t>
      </w:r>
      <w:r>
        <w:t xml:space="preserve">, todos em pleno funcionamento. </w:t>
      </w:r>
    </w:p>
    <w:p w14:paraId="21B2CF68" w14:textId="77777777" w:rsidR="00D61499" w:rsidRPr="001D18B1" w:rsidRDefault="00D61499" w:rsidP="003B3C79">
      <w:pPr>
        <w:ind w:left="708"/>
        <w:jc w:val="both"/>
        <w:rPr>
          <w:b/>
        </w:rPr>
      </w:pPr>
      <w:r w:rsidRPr="003B3C79">
        <w:rPr>
          <w:b/>
        </w:rPr>
        <w:t>1.5</w:t>
      </w:r>
      <w:r>
        <w:t>. O custo estimado total da contrat</w:t>
      </w:r>
      <w:r w:rsidR="00201C11">
        <w:t xml:space="preserve">ação é de </w:t>
      </w:r>
      <w:r w:rsidR="00201C11" w:rsidRPr="003B3C79">
        <w:rPr>
          <w:b/>
        </w:rPr>
        <w:t>R$ 8.322,</w:t>
      </w:r>
      <w:r w:rsidR="00B73497" w:rsidRPr="003B3C79">
        <w:rPr>
          <w:b/>
        </w:rPr>
        <w:t>52</w:t>
      </w:r>
      <w:r w:rsidR="00B73497">
        <w:t xml:space="preserve"> </w:t>
      </w:r>
      <w:r w:rsidR="00B73497" w:rsidRPr="001D18B1">
        <w:rPr>
          <w:b/>
        </w:rPr>
        <w:t>conforme</w:t>
      </w:r>
      <w:r w:rsidRPr="001D18B1">
        <w:rPr>
          <w:b/>
        </w:rPr>
        <w:t xml:space="preserve"> pesquisa de preços realizada no sistema Compras.</w:t>
      </w:r>
    </w:p>
    <w:p w14:paraId="63CB7FDA" w14:textId="77777777" w:rsidR="003B3C79" w:rsidRDefault="00D61499" w:rsidP="003B3C79">
      <w:pPr>
        <w:ind w:left="708"/>
        <w:jc w:val="both"/>
      </w:pPr>
      <w:r w:rsidRPr="003B3C79">
        <w:rPr>
          <w:b/>
        </w:rPr>
        <w:t>1.6.</w:t>
      </w:r>
      <w:r>
        <w:t xml:space="preserve"> O objeto da aquisição está dentro da padronização seguida pelo órgão, conforme especificações técnicas e requisitos de desempenho constantes do Catálogo Unificado de materiais- CATMAT do SIASG. </w:t>
      </w:r>
    </w:p>
    <w:p w14:paraId="10F4BB72" w14:textId="77777777" w:rsidR="00D61499" w:rsidRPr="003B3C79" w:rsidRDefault="00D61499" w:rsidP="003B3C79">
      <w:pPr>
        <w:ind w:left="708" w:firstLine="12"/>
        <w:jc w:val="both"/>
      </w:pPr>
      <w:r w:rsidRPr="003B3C79">
        <w:rPr>
          <w:b/>
        </w:rPr>
        <w:t>1.7</w:t>
      </w:r>
      <w:r w:rsidRPr="003B3C79">
        <w:rPr>
          <w:sz w:val="28"/>
          <w:szCs w:val="28"/>
          <w:u w:val="single"/>
        </w:rPr>
        <w:t>. Em caso de divergência entre as descrições e especificações constantes do CATMAT e do presente Termo de Referência, prevalecem estas últimas.</w:t>
      </w:r>
    </w:p>
    <w:p w14:paraId="17C7B173" w14:textId="77777777" w:rsidR="00D61499" w:rsidRPr="001248ED" w:rsidRDefault="00D61499" w:rsidP="00802193">
      <w:pPr>
        <w:pStyle w:val="PargrafodaLista"/>
        <w:jc w:val="both"/>
        <w:rPr>
          <w:rFonts w:ascii="Times New Roman" w:hAnsi="Times New Roman" w:cs="Times New Roman"/>
          <w:sz w:val="28"/>
          <w:szCs w:val="28"/>
          <w:u w:val="single"/>
        </w:rPr>
      </w:pPr>
    </w:p>
    <w:p w14:paraId="62EF429F" w14:textId="77777777" w:rsidR="00D61499" w:rsidRDefault="00D61499" w:rsidP="00802193">
      <w:pPr>
        <w:pStyle w:val="PargrafodaLista"/>
        <w:jc w:val="both"/>
        <w:rPr>
          <w:b/>
        </w:rPr>
      </w:pPr>
      <w:r w:rsidRPr="00D61499">
        <w:rPr>
          <w:b/>
        </w:rPr>
        <w:t>2. FUNDAMENTAÇÃO E DESCRIÇÃO DA NECESSIDADE DA CONTRATAÇÃO (art. 6º, inciso XXIII, alínea ‘b’, da Lei nº 14.133/2021). </w:t>
      </w:r>
    </w:p>
    <w:p w14:paraId="0FDBB04C" w14:textId="77777777" w:rsidR="00D61499" w:rsidRPr="00D61499" w:rsidRDefault="00D61499" w:rsidP="00802193">
      <w:pPr>
        <w:pStyle w:val="PargrafodaLista"/>
        <w:jc w:val="both"/>
        <w:rPr>
          <w:b/>
        </w:rPr>
      </w:pPr>
    </w:p>
    <w:p w14:paraId="7A07019D" w14:textId="77777777" w:rsidR="000432D3" w:rsidRDefault="00D61499" w:rsidP="00802193">
      <w:pPr>
        <w:pStyle w:val="PargrafodaLista"/>
        <w:jc w:val="both"/>
      </w:pPr>
      <w:r w:rsidRPr="00D61499">
        <w:rPr>
          <w:b/>
        </w:rPr>
        <w:t xml:space="preserve"> 2.1.</w:t>
      </w:r>
      <w:r>
        <w:t xml:space="preserve"> A aquisição se justifica devido a necessidade de aquisiçã</w:t>
      </w:r>
      <w:r w:rsidR="000432D3">
        <w:t>o de alguns materiais de EXPEDIENTE</w:t>
      </w:r>
      <w:r>
        <w:t xml:space="preserve"> para at</w:t>
      </w:r>
      <w:r w:rsidR="000432D3">
        <w:t>ender ao funcionamento do INSTITUTO DE BENEFÍCIO E ASSISTÊNCIA AOS SERVIDORES MUNICIPAIS DE ARARUAMA</w:t>
      </w:r>
      <w:r>
        <w:t xml:space="preserve">. </w:t>
      </w:r>
    </w:p>
    <w:p w14:paraId="79D5D21A" w14:textId="77777777" w:rsidR="000432D3" w:rsidRDefault="000432D3" w:rsidP="00802193">
      <w:pPr>
        <w:pStyle w:val="PargrafodaLista"/>
        <w:jc w:val="both"/>
      </w:pPr>
    </w:p>
    <w:p w14:paraId="1AEA2935" w14:textId="77777777" w:rsidR="000432D3" w:rsidRDefault="00D61499" w:rsidP="00802193">
      <w:pPr>
        <w:pStyle w:val="PargrafodaLista"/>
        <w:jc w:val="both"/>
      </w:pPr>
      <w:r w:rsidRPr="000432D3">
        <w:rPr>
          <w:b/>
        </w:rPr>
        <w:t>2.2</w:t>
      </w:r>
      <w:r>
        <w:t xml:space="preserve">. A prioridade para </w:t>
      </w:r>
      <w:r w:rsidR="000432D3">
        <w:t>aquisição de material de expediente</w:t>
      </w:r>
      <w:r>
        <w:t xml:space="preserve"> é sempre por meio do Alm</w:t>
      </w:r>
      <w:r w:rsidR="000432D3">
        <w:t xml:space="preserve">oxarifado </w:t>
      </w:r>
      <w:r>
        <w:t xml:space="preserve"> </w:t>
      </w:r>
    </w:p>
    <w:p w14:paraId="243B902D" w14:textId="77777777" w:rsidR="000432D3" w:rsidRDefault="00D61499" w:rsidP="00802193">
      <w:pPr>
        <w:pStyle w:val="PargrafodaLista"/>
        <w:jc w:val="both"/>
      </w:pPr>
      <w:r w:rsidRPr="000432D3">
        <w:rPr>
          <w:b/>
        </w:rPr>
        <w:t>2.3</w:t>
      </w:r>
      <w:r>
        <w:t>. O endereço de entrega será o seguinte: </w:t>
      </w:r>
      <w:r w:rsidR="000432D3">
        <w:t>Rua Pedro Luiz Pereira de Souza Nº 299- Centro-Araruama-RJ. CEP 28979-165</w:t>
      </w:r>
      <w:r>
        <w:t xml:space="preserve">. </w:t>
      </w:r>
    </w:p>
    <w:p w14:paraId="1C16D17C" w14:textId="77777777" w:rsidR="000432D3" w:rsidRDefault="000432D3" w:rsidP="00802193">
      <w:pPr>
        <w:pStyle w:val="PargrafodaLista"/>
        <w:jc w:val="both"/>
        <w:rPr>
          <w:b/>
        </w:rPr>
      </w:pPr>
    </w:p>
    <w:p w14:paraId="326F524C" w14:textId="77777777" w:rsidR="000432D3" w:rsidRDefault="000432D3" w:rsidP="000432D3">
      <w:pPr>
        <w:pStyle w:val="PargrafodaLista"/>
        <w:jc w:val="both"/>
      </w:pPr>
      <w:r w:rsidRPr="000432D3">
        <w:rPr>
          <w:b/>
        </w:rPr>
        <w:t>2.4</w:t>
      </w:r>
      <w:r>
        <w:t>. A responsável pelo recebimento dos bens e das notas fiscais no INSTITUTO DE BENEFÍCIO E ASSISTÊNCIA AOS SERVIDORES MUNICIPAIS DE</w:t>
      </w:r>
      <w:r w:rsidR="001248ED">
        <w:t xml:space="preserve"> ARARUAMA é o servidor responsável pelo almoxarifado.</w:t>
      </w:r>
      <w:r w:rsidRPr="000432D3">
        <w:t xml:space="preserve"> </w:t>
      </w:r>
      <w:r>
        <w:t xml:space="preserve">Qualquer dúvida, entrar em contato através dos números: (22) 2665-3743 ou (22) 2665-7092, ou do e-mail </w:t>
      </w:r>
      <w:r w:rsidR="003B3C79">
        <w:rPr>
          <w:rStyle w:val="Hyperlink"/>
        </w:rPr>
        <w:t>licitacao@ibasma.rj.gov.br</w:t>
      </w:r>
      <w:r>
        <w:t>.</w:t>
      </w:r>
    </w:p>
    <w:p w14:paraId="73B4F5B0" w14:textId="77777777" w:rsidR="000432D3" w:rsidRDefault="000432D3" w:rsidP="000432D3">
      <w:pPr>
        <w:pStyle w:val="PargrafodaLista"/>
        <w:jc w:val="both"/>
        <w:rPr>
          <w:rFonts w:ascii="Times New Roman" w:hAnsi="Times New Roman" w:cs="Times New Roman"/>
          <w:sz w:val="24"/>
          <w:szCs w:val="24"/>
        </w:rPr>
      </w:pPr>
    </w:p>
    <w:p w14:paraId="0042571B" w14:textId="77777777" w:rsidR="000432D3" w:rsidRDefault="000432D3" w:rsidP="00802193">
      <w:pPr>
        <w:pStyle w:val="PargrafodaLista"/>
        <w:jc w:val="both"/>
        <w:rPr>
          <w:b/>
        </w:rPr>
      </w:pPr>
      <w:r w:rsidRPr="000432D3">
        <w:rPr>
          <w:b/>
        </w:rPr>
        <w:lastRenderedPageBreak/>
        <w:t>3. DESCRIÇÃO DA SOLUÇÃO COMO UM TODO CONSIDERADO O CICLO DE VIDA DO OBJETO E ESPECIFICAÇÃO DO PRODUTO (art. 6º, inciso XXIII, alínea ‘c’, e art. 40, §1º, inciso I, da Lei nº 14.133/2021)</w:t>
      </w:r>
    </w:p>
    <w:p w14:paraId="0C144528" w14:textId="77777777" w:rsidR="000432D3" w:rsidRDefault="000432D3" w:rsidP="00802193">
      <w:pPr>
        <w:pStyle w:val="PargrafodaLista"/>
        <w:jc w:val="both"/>
        <w:rPr>
          <w:b/>
        </w:rPr>
      </w:pPr>
    </w:p>
    <w:p w14:paraId="00ADD8AB" w14:textId="77777777" w:rsidR="005A49E9" w:rsidRDefault="005A49E9" w:rsidP="00802193">
      <w:pPr>
        <w:pStyle w:val="PargrafodaLista"/>
        <w:jc w:val="both"/>
      </w:pPr>
      <w:r w:rsidRPr="005A49E9">
        <w:rPr>
          <w:b/>
        </w:rPr>
        <w:t>3.1</w:t>
      </w:r>
      <w:r>
        <w:t>. A descrição da solução como um todo é o fornecimento de material de expediente, conforme descrições deste Termo de Referência e mediante escolha por dispensa de licitação</w:t>
      </w:r>
      <w:r w:rsidR="008970B1">
        <w:rPr>
          <w:b/>
        </w:rPr>
        <w:t>.</w:t>
      </w:r>
    </w:p>
    <w:p w14:paraId="285DBE67" w14:textId="77777777" w:rsidR="005A49E9" w:rsidRDefault="005A49E9" w:rsidP="00802193">
      <w:pPr>
        <w:pStyle w:val="PargrafodaLista"/>
        <w:jc w:val="both"/>
      </w:pPr>
    </w:p>
    <w:p w14:paraId="2F5E3909" w14:textId="77777777" w:rsidR="005A49E9" w:rsidRDefault="005A49E9" w:rsidP="00802193">
      <w:pPr>
        <w:pStyle w:val="PargrafodaLista"/>
        <w:jc w:val="both"/>
        <w:rPr>
          <w:b/>
        </w:rPr>
      </w:pPr>
      <w:r w:rsidRPr="005A49E9">
        <w:rPr>
          <w:b/>
        </w:rPr>
        <w:t>3.2</w:t>
      </w:r>
      <w:r>
        <w:t>. Após a sessão pública, será avaliado o item fornecido, a habilitação da empresa e gerada a Nota de Empenho conforme proposta enviada</w:t>
      </w:r>
      <w:r w:rsidRPr="005A49E9">
        <w:rPr>
          <w:b/>
        </w:rPr>
        <w:t>.</w:t>
      </w:r>
    </w:p>
    <w:p w14:paraId="4CBECE85" w14:textId="77777777" w:rsidR="005A49E9" w:rsidRDefault="005A49E9" w:rsidP="00802193">
      <w:pPr>
        <w:pStyle w:val="PargrafodaLista"/>
        <w:jc w:val="both"/>
        <w:rPr>
          <w:b/>
        </w:rPr>
      </w:pPr>
    </w:p>
    <w:p w14:paraId="4F05A802" w14:textId="77777777" w:rsidR="005A49E9" w:rsidRPr="005A49E9" w:rsidRDefault="005A49E9" w:rsidP="00802193">
      <w:pPr>
        <w:pStyle w:val="PargrafodaLista"/>
        <w:jc w:val="both"/>
        <w:rPr>
          <w:b/>
        </w:rPr>
      </w:pPr>
      <w:r w:rsidRPr="005A49E9">
        <w:rPr>
          <w:b/>
        </w:rPr>
        <w:t xml:space="preserve">4. REQUISITOS DA CONTRATAÇÃO (art. 6º, XXIII, alínea ‘d’, da Lei nº 14.133/21 </w:t>
      </w:r>
    </w:p>
    <w:p w14:paraId="270B353C" w14:textId="77777777" w:rsidR="005A49E9" w:rsidRDefault="005A49E9" w:rsidP="00802193">
      <w:pPr>
        <w:pStyle w:val="PargrafodaLista"/>
        <w:jc w:val="both"/>
      </w:pPr>
    </w:p>
    <w:p w14:paraId="740616D6" w14:textId="77777777" w:rsidR="005A49E9" w:rsidRDefault="005A49E9" w:rsidP="00802193">
      <w:pPr>
        <w:pStyle w:val="PargrafodaLista"/>
        <w:jc w:val="both"/>
      </w:pPr>
      <w:r w:rsidRPr="005A49E9">
        <w:rPr>
          <w:b/>
        </w:rPr>
        <w:t>4.1.</w:t>
      </w:r>
      <w:r>
        <w:t xml:space="preserve"> A contratação deverá observar os seguintes requisitos: </w:t>
      </w:r>
    </w:p>
    <w:p w14:paraId="28A6F9FE" w14:textId="77777777" w:rsidR="005A49E9" w:rsidRDefault="005A49E9" w:rsidP="005A49E9">
      <w:pPr>
        <w:ind w:firstLine="708"/>
        <w:jc w:val="both"/>
      </w:pPr>
      <w:r w:rsidRPr="005A49E9">
        <w:rPr>
          <w:b/>
        </w:rPr>
        <w:t>4.1.1</w:t>
      </w:r>
      <w:r>
        <w:t xml:space="preserve">. Sustentabilidade: </w:t>
      </w:r>
    </w:p>
    <w:p w14:paraId="28D14EA1" w14:textId="77777777" w:rsidR="005A49E9" w:rsidRDefault="005A49E9" w:rsidP="00802193">
      <w:pPr>
        <w:pStyle w:val="PargrafodaLista"/>
        <w:jc w:val="both"/>
      </w:pPr>
      <w:r w:rsidRPr="005A49E9">
        <w:rPr>
          <w:b/>
        </w:rPr>
        <w:t>4.1.2</w:t>
      </w:r>
      <w:r>
        <w:t xml:space="preserve">. Além dos critérios de sustentabilidade eventualmente inseridos na descrição do objeto, devem ser atendidos os seguintes requisitos, que se baseiam no Guia Nacional de Contratações Sustentáveis: </w:t>
      </w:r>
    </w:p>
    <w:p w14:paraId="00C249AA" w14:textId="77777777" w:rsidR="005A49E9" w:rsidRDefault="005A49E9" w:rsidP="00802193">
      <w:pPr>
        <w:pStyle w:val="PargrafodaLista"/>
        <w:jc w:val="both"/>
      </w:pPr>
    </w:p>
    <w:p w14:paraId="3890A3B3" w14:textId="77777777" w:rsidR="005A49E9" w:rsidRDefault="005A49E9" w:rsidP="00802193">
      <w:pPr>
        <w:pStyle w:val="PargrafodaLista"/>
        <w:jc w:val="both"/>
      </w:pPr>
      <w:r w:rsidRPr="005A49E9">
        <w:rPr>
          <w:b/>
        </w:rPr>
        <w:t>4.1.3</w:t>
      </w:r>
      <w:r>
        <w:t xml:space="preserve">. Os materiais devem ser de boa qualidade, de forma que haja melhor relação custo x benefício; </w:t>
      </w:r>
    </w:p>
    <w:p w14:paraId="1FE4D290" w14:textId="77777777" w:rsidR="005A49E9" w:rsidRDefault="005A49E9" w:rsidP="00802193">
      <w:pPr>
        <w:pStyle w:val="PargrafodaLista"/>
        <w:jc w:val="both"/>
        <w:rPr>
          <w:b/>
        </w:rPr>
      </w:pPr>
    </w:p>
    <w:p w14:paraId="286E96A9" w14:textId="77777777" w:rsidR="003B3C79" w:rsidRDefault="005A49E9" w:rsidP="00802193">
      <w:pPr>
        <w:pStyle w:val="PargrafodaLista"/>
        <w:jc w:val="both"/>
      </w:pPr>
      <w:r w:rsidRPr="005A49E9">
        <w:rPr>
          <w:b/>
        </w:rPr>
        <w:t>4.1.4</w:t>
      </w:r>
      <w:r>
        <w:t>. Os materiais utilizados deve ter baixo impacto sobre recursos naturais como flora, fauna, ar, solo e água;</w:t>
      </w:r>
    </w:p>
    <w:p w14:paraId="35969BA6" w14:textId="77777777" w:rsidR="005A49E9" w:rsidRDefault="005A49E9" w:rsidP="00802193">
      <w:pPr>
        <w:pStyle w:val="PargrafodaLista"/>
        <w:jc w:val="both"/>
      </w:pPr>
      <w:r w:rsidRPr="003B3C79">
        <w:rPr>
          <w:b/>
        </w:rPr>
        <w:t xml:space="preserve"> 4.1.5.</w:t>
      </w:r>
      <w:r>
        <w:t xml:space="preserve"> Não será admitida a subcontratação do objeto contratual; </w:t>
      </w:r>
    </w:p>
    <w:p w14:paraId="6DDE095E" w14:textId="77777777" w:rsidR="005A49E9" w:rsidRDefault="005A49E9" w:rsidP="00802193">
      <w:pPr>
        <w:pStyle w:val="PargrafodaLista"/>
        <w:jc w:val="both"/>
        <w:rPr>
          <w:b/>
        </w:rPr>
      </w:pPr>
    </w:p>
    <w:p w14:paraId="7A1A41B9" w14:textId="77777777" w:rsidR="000432D3" w:rsidRDefault="005A49E9" w:rsidP="00802193">
      <w:pPr>
        <w:pStyle w:val="PargrafodaLista"/>
        <w:jc w:val="both"/>
      </w:pPr>
      <w:r w:rsidRPr="005A49E9">
        <w:rPr>
          <w:b/>
        </w:rPr>
        <w:t>4.1.6</w:t>
      </w:r>
      <w:r>
        <w:t>. Não haverá exigência da garantia da contratação dos arts. 96 e seguintes da Lei nº 14.133/21, pelas razões abaixo justificadas:</w:t>
      </w:r>
    </w:p>
    <w:p w14:paraId="5C5849AC" w14:textId="77777777" w:rsidR="005A49E9" w:rsidRDefault="005A49E9" w:rsidP="00802193">
      <w:pPr>
        <w:pStyle w:val="PargrafodaLista"/>
        <w:jc w:val="both"/>
        <w:rPr>
          <w:b/>
        </w:rPr>
      </w:pPr>
    </w:p>
    <w:p w14:paraId="420F21E0" w14:textId="77777777" w:rsidR="005A49E9" w:rsidRDefault="005A49E9" w:rsidP="00802193">
      <w:pPr>
        <w:pStyle w:val="PargrafodaLista"/>
        <w:jc w:val="both"/>
      </w:pPr>
      <w:r w:rsidRPr="005A49E9">
        <w:rPr>
          <w:b/>
        </w:rPr>
        <w:t>4.1.7.</w:t>
      </w:r>
      <w:r>
        <w:t xml:space="preserve"> Trata-se de aquisição de bens de maneira pontual em que somente serão pagos o(s) fornecedor(es) que entregar(em) efetivamente e em conformidade com o solicitado.</w:t>
      </w:r>
    </w:p>
    <w:p w14:paraId="599378C6" w14:textId="77777777" w:rsidR="005A49E9" w:rsidRDefault="005A49E9" w:rsidP="00802193">
      <w:pPr>
        <w:pStyle w:val="PargrafodaLista"/>
        <w:jc w:val="both"/>
        <w:rPr>
          <w:rFonts w:ascii="Times New Roman" w:hAnsi="Times New Roman" w:cs="Times New Roman"/>
          <w:sz w:val="24"/>
          <w:szCs w:val="24"/>
        </w:rPr>
      </w:pPr>
    </w:p>
    <w:p w14:paraId="098D1B13" w14:textId="77777777" w:rsidR="005A49E9" w:rsidRPr="005A49E9" w:rsidRDefault="005A49E9" w:rsidP="00802193">
      <w:pPr>
        <w:pStyle w:val="PargrafodaLista"/>
        <w:jc w:val="both"/>
        <w:rPr>
          <w:b/>
        </w:rPr>
      </w:pPr>
      <w:r w:rsidRPr="005A49E9">
        <w:rPr>
          <w:b/>
        </w:rPr>
        <w:t>4.2</w:t>
      </w:r>
      <w:r w:rsidRPr="003B3C79">
        <w:t>. O produto deverá atender às seguintes características:</w:t>
      </w:r>
      <w:r w:rsidRPr="005A49E9">
        <w:rPr>
          <w:b/>
        </w:rPr>
        <w:t xml:space="preserve"> </w:t>
      </w:r>
    </w:p>
    <w:p w14:paraId="055464E6" w14:textId="77777777" w:rsidR="005A49E9" w:rsidRDefault="005A49E9" w:rsidP="00802193">
      <w:pPr>
        <w:pStyle w:val="PargrafodaLista"/>
        <w:jc w:val="both"/>
      </w:pPr>
    </w:p>
    <w:p w14:paraId="11AF797D" w14:textId="77777777" w:rsidR="005A49E9" w:rsidRDefault="005A49E9" w:rsidP="00802193">
      <w:pPr>
        <w:pStyle w:val="PargrafodaLista"/>
        <w:jc w:val="both"/>
      </w:pPr>
      <w:r w:rsidRPr="005A49E9">
        <w:rPr>
          <w:b/>
        </w:rPr>
        <w:t>4.2.1</w:t>
      </w:r>
      <w:r>
        <w:t xml:space="preserve">. Cada item tem sua especificação bem definida, conforme tabela acima (item 1.2), que deverá ser minuciosamente observada pelo fornecedor; </w:t>
      </w:r>
    </w:p>
    <w:p w14:paraId="13D47127" w14:textId="77777777" w:rsidR="005A49E9" w:rsidRDefault="005A49E9" w:rsidP="00802193">
      <w:pPr>
        <w:pStyle w:val="PargrafodaLista"/>
        <w:jc w:val="both"/>
      </w:pPr>
    </w:p>
    <w:p w14:paraId="5805963F" w14:textId="77777777" w:rsidR="005A49E9" w:rsidRDefault="005A49E9" w:rsidP="00802193">
      <w:pPr>
        <w:pStyle w:val="PargrafodaLista"/>
        <w:jc w:val="both"/>
      </w:pPr>
      <w:r w:rsidRPr="005A49E9">
        <w:rPr>
          <w:b/>
        </w:rPr>
        <w:t>4.3</w:t>
      </w:r>
      <w:r>
        <w:t xml:space="preserve">. Os bens poderão ser rejeitados, no todo ou em parte, quando em desacordo com as especificações constantes neste Termo de Referência e na proposta, devendo ser substituídos no prazo de 3 (três) dias, a contar da notificação da contratada, às suas custas, sem prejuízo da aplicação das penalidades. </w:t>
      </w:r>
    </w:p>
    <w:p w14:paraId="6961C7C0" w14:textId="77777777" w:rsidR="005A49E9" w:rsidRDefault="005A49E9" w:rsidP="00802193">
      <w:pPr>
        <w:pStyle w:val="PargrafodaLista"/>
        <w:jc w:val="both"/>
      </w:pPr>
    </w:p>
    <w:p w14:paraId="6738FAEC" w14:textId="77777777" w:rsidR="00D12258" w:rsidRDefault="005A49E9" w:rsidP="00802193">
      <w:pPr>
        <w:pStyle w:val="PargrafodaLista"/>
        <w:jc w:val="both"/>
      </w:pPr>
      <w:r w:rsidRPr="005A49E9">
        <w:rPr>
          <w:b/>
        </w:rPr>
        <w:t>4.4</w:t>
      </w:r>
      <w:r>
        <w:t xml:space="preserve">. Os bens serão recebidos no prazo de 10 (dez) dias, após a verificação da qualidade e quantidade do material e consequente aceitação mediante termo circunstanciado. </w:t>
      </w:r>
    </w:p>
    <w:p w14:paraId="0FFF1856" w14:textId="77777777" w:rsidR="00D12258" w:rsidRDefault="00D12258" w:rsidP="00802193">
      <w:pPr>
        <w:pStyle w:val="PargrafodaLista"/>
        <w:jc w:val="both"/>
      </w:pPr>
    </w:p>
    <w:p w14:paraId="48556499" w14:textId="77777777" w:rsidR="00D12258" w:rsidRDefault="005A49E9" w:rsidP="00802193">
      <w:pPr>
        <w:pStyle w:val="PargrafodaLista"/>
        <w:jc w:val="both"/>
      </w:pPr>
      <w:r w:rsidRPr="00D12258">
        <w:rPr>
          <w:b/>
        </w:rPr>
        <w:t>4.5</w:t>
      </w:r>
      <w:r>
        <w:t xml:space="preserve">. Na hipótese de a verificação a que se refere o subitem anterior não ser procedida dentro do prazo fixado, reputar-se-á como realizada, consumando-se o recebimento definitivo no dia do esgotamento do prazo. </w:t>
      </w:r>
    </w:p>
    <w:p w14:paraId="0F0114C1" w14:textId="77777777" w:rsidR="00D12258" w:rsidRDefault="00D12258" w:rsidP="00802193">
      <w:pPr>
        <w:pStyle w:val="PargrafodaLista"/>
        <w:jc w:val="both"/>
      </w:pPr>
    </w:p>
    <w:p w14:paraId="3785FB6B" w14:textId="77777777" w:rsidR="00D12258" w:rsidRDefault="005A49E9" w:rsidP="00802193">
      <w:pPr>
        <w:pStyle w:val="PargrafodaLista"/>
        <w:jc w:val="both"/>
      </w:pPr>
      <w:r w:rsidRPr="00D12258">
        <w:rPr>
          <w:b/>
        </w:rPr>
        <w:t>4.6</w:t>
      </w:r>
      <w:r>
        <w:t xml:space="preserve">. O recebimento do objeto não exclui a responsabilidade da contratada pelos prejuízos resultantes da incorreta execução do contrato. </w:t>
      </w:r>
    </w:p>
    <w:p w14:paraId="2A0B0067" w14:textId="77777777" w:rsidR="00D12258" w:rsidRDefault="00D12258" w:rsidP="00802193">
      <w:pPr>
        <w:pStyle w:val="PargrafodaLista"/>
        <w:jc w:val="both"/>
      </w:pPr>
    </w:p>
    <w:p w14:paraId="031B42AB" w14:textId="77777777" w:rsidR="005A49E9" w:rsidRDefault="005A49E9" w:rsidP="00802193">
      <w:pPr>
        <w:pStyle w:val="PargrafodaLista"/>
        <w:jc w:val="both"/>
      </w:pPr>
      <w:r w:rsidRPr="00D12258">
        <w:rPr>
          <w:b/>
        </w:rPr>
        <w:t>4.7.</w:t>
      </w:r>
      <w:r>
        <w:t xml:space="preserve"> </w:t>
      </w:r>
      <w:r w:rsidR="00D12258">
        <w:t>A fiscalização ficará a cargo do</w:t>
      </w:r>
      <w:r>
        <w:t xml:space="preserve"> servi</w:t>
      </w:r>
      <w:r w:rsidR="00D12258">
        <w:t>dor pertencente aos quadros do órgão contratante</w:t>
      </w:r>
      <w:r>
        <w:t xml:space="preserve"> d</w:t>
      </w:r>
      <w:r w:rsidR="00D12258">
        <w:t>esignados para esse fim.</w:t>
      </w:r>
    </w:p>
    <w:p w14:paraId="47D94607" w14:textId="77777777" w:rsidR="00D12258" w:rsidRDefault="00D12258" w:rsidP="00802193">
      <w:pPr>
        <w:pStyle w:val="PargrafodaLista"/>
        <w:jc w:val="both"/>
        <w:rPr>
          <w:rFonts w:ascii="Times New Roman" w:hAnsi="Times New Roman" w:cs="Times New Roman"/>
          <w:sz w:val="24"/>
          <w:szCs w:val="24"/>
        </w:rPr>
      </w:pPr>
    </w:p>
    <w:p w14:paraId="75606551" w14:textId="77777777" w:rsidR="00D12258" w:rsidRDefault="00D12258" w:rsidP="00802193">
      <w:pPr>
        <w:pStyle w:val="PargrafodaLista"/>
        <w:jc w:val="both"/>
      </w:pPr>
      <w:r w:rsidRPr="00D12258">
        <w:rPr>
          <w:b/>
        </w:rPr>
        <w:t>4.8</w:t>
      </w:r>
      <w:r>
        <w:t xml:space="preserve">. A falta do produto, cujo fornecimento incumbe à detentora do preço registrado, não poderá ser alegada como motivo de força maior para o atraso, má execução ou inexecução do fornecimento objeto deste Termo de Referência, e não eximirá a fornecedora das sanções a que está sujeita pelo não cumprimento dos prazos bem como as demais condições estabelecidas. </w:t>
      </w:r>
    </w:p>
    <w:p w14:paraId="0E1BBF0D" w14:textId="77777777" w:rsidR="00D12258" w:rsidRDefault="00D12258" w:rsidP="00802193">
      <w:pPr>
        <w:pStyle w:val="PargrafodaLista"/>
        <w:jc w:val="both"/>
      </w:pPr>
    </w:p>
    <w:p w14:paraId="597D1B7B" w14:textId="77777777" w:rsidR="00D12258" w:rsidRDefault="00D12258" w:rsidP="00802193">
      <w:pPr>
        <w:pStyle w:val="PargrafodaLista"/>
        <w:jc w:val="both"/>
      </w:pPr>
      <w:r w:rsidRPr="00D12258">
        <w:rPr>
          <w:b/>
        </w:rPr>
        <w:t>4.9.</w:t>
      </w:r>
      <w:r>
        <w:t xml:space="preserve"> Em hipótese alguma serão aceitos produtos em desacordo com as condições pactuadas, ficando sob responsabilidade da CONTRATADA o controle de qualidade do fornecimento, bem como a repetição às suas próprias custas para correção de falhas, visando a apresentação da qualidade e resultados requisitados.</w:t>
      </w:r>
    </w:p>
    <w:p w14:paraId="2F941BA5" w14:textId="77777777" w:rsidR="00D12258" w:rsidRDefault="00D12258" w:rsidP="00802193">
      <w:pPr>
        <w:pStyle w:val="PargrafodaLista"/>
        <w:jc w:val="both"/>
        <w:rPr>
          <w:rFonts w:ascii="Times New Roman" w:hAnsi="Times New Roman" w:cs="Times New Roman"/>
          <w:sz w:val="24"/>
          <w:szCs w:val="24"/>
        </w:rPr>
      </w:pPr>
    </w:p>
    <w:p w14:paraId="5FF55A3D" w14:textId="77777777" w:rsidR="00D12258" w:rsidRPr="00D12258" w:rsidRDefault="00D12258" w:rsidP="00802193">
      <w:pPr>
        <w:pStyle w:val="PargrafodaLista"/>
        <w:jc w:val="both"/>
        <w:rPr>
          <w:b/>
        </w:rPr>
      </w:pPr>
      <w:r w:rsidRPr="00D12258">
        <w:rPr>
          <w:b/>
        </w:rPr>
        <w:t>5. MODELO DE EXECUÇÃO CONTRATUAL (arts. 6º, XXIII, alínea “e” e 40, §1º, inciso II, da Lei nº 14.133/2021).</w:t>
      </w:r>
    </w:p>
    <w:p w14:paraId="6293B312" w14:textId="77777777" w:rsidR="00D12258" w:rsidRDefault="00D12258" w:rsidP="00802193">
      <w:pPr>
        <w:pStyle w:val="PargrafodaLista"/>
        <w:jc w:val="both"/>
        <w:rPr>
          <w:rFonts w:ascii="Times New Roman" w:hAnsi="Times New Roman" w:cs="Times New Roman"/>
          <w:sz w:val="24"/>
          <w:szCs w:val="24"/>
        </w:rPr>
      </w:pPr>
    </w:p>
    <w:p w14:paraId="57499C5E" w14:textId="77777777" w:rsidR="00D12258" w:rsidRDefault="00D12258" w:rsidP="00802193">
      <w:pPr>
        <w:pStyle w:val="PargrafodaLista"/>
        <w:jc w:val="both"/>
      </w:pPr>
      <w:r w:rsidRPr="00D12258">
        <w:rPr>
          <w:b/>
        </w:rPr>
        <w:t>5.1</w:t>
      </w:r>
      <w:r>
        <w:t xml:space="preserve">. O prazo de entrega dos bens é de 30 (trinta) dias contados do envio da(s) nota(s) de empenho. </w:t>
      </w:r>
    </w:p>
    <w:p w14:paraId="3E00B264" w14:textId="77777777" w:rsidR="00D12258" w:rsidRDefault="00D12258" w:rsidP="00802193">
      <w:pPr>
        <w:pStyle w:val="PargrafodaLista"/>
        <w:jc w:val="both"/>
      </w:pPr>
    </w:p>
    <w:p w14:paraId="3BC883EA" w14:textId="77777777" w:rsidR="00D12258" w:rsidRDefault="00D12258" w:rsidP="00802193">
      <w:pPr>
        <w:pStyle w:val="PargrafodaLista"/>
        <w:jc w:val="both"/>
      </w:pPr>
      <w:r w:rsidRPr="00D12258">
        <w:rPr>
          <w:b/>
        </w:rPr>
        <w:t>5.2</w:t>
      </w:r>
      <w:r>
        <w:t xml:space="preserve">. Caso não seja possível a entrega na data assinalada, a empresa deverá comunicar as razões respectivas com pelo menos 5 (cinco) dias de antecedência para que qualquer pleito de prorrogação de prazo seja analisado, ressalvadas situações de caso fortuito e força maior. </w:t>
      </w:r>
    </w:p>
    <w:p w14:paraId="16797CD4" w14:textId="77777777" w:rsidR="00D12258" w:rsidRDefault="00D12258" w:rsidP="00802193">
      <w:pPr>
        <w:pStyle w:val="PargrafodaLista"/>
        <w:jc w:val="both"/>
      </w:pPr>
    </w:p>
    <w:p w14:paraId="4DB69C2B" w14:textId="77777777" w:rsidR="00D12258" w:rsidRDefault="00D12258" w:rsidP="00802193">
      <w:pPr>
        <w:pStyle w:val="PargrafodaLista"/>
        <w:jc w:val="both"/>
      </w:pPr>
      <w:r w:rsidRPr="00D12258">
        <w:rPr>
          <w:b/>
        </w:rPr>
        <w:t>5.3.</w:t>
      </w:r>
      <w:r>
        <w:t xml:space="preserve"> Os bens deverão ser entregues no endereço indicado no item 2.3. 5.4. O recebimento provisório ou definitivo não excluirá a responsabilidade civil pela solidez e pela segurança do serviço nem a responsabilidade ético-profissional pela perfeita execução do contrato.</w:t>
      </w:r>
    </w:p>
    <w:p w14:paraId="7191FE93" w14:textId="77777777" w:rsidR="00D12258" w:rsidRDefault="00D12258" w:rsidP="00802193">
      <w:pPr>
        <w:pStyle w:val="PargrafodaLista"/>
        <w:jc w:val="both"/>
        <w:rPr>
          <w:rFonts w:ascii="Times New Roman" w:hAnsi="Times New Roman" w:cs="Times New Roman"/>
          <w:sz w:val="24"/>
          <w:szCs w:val="24"/>
        </w:rPr>
      </w:pPr>
    </w:p>
    <w:p w14:paraId="08E04F42" w14:textId="77777777" w:rsidR="00D12258" w:rsidRDefault="00D12258" w:rsidP="00802193">
      <w:pPr>
        <w:pStyle w:val="PargrafodaLista"/>
        <w:jc w:val="both"/>
        <w:rPr>
          <w:b/>
        </w:rPr>
      </w:pPr>
      <w:r w:rsidRPr="00D12258">
        <w:rPr>
          <w:b/>
        </w:rPr>
        <w:t>6. MODELO DE GESTÃO DO CONTRATO (art. 6º, XXIII, alínea “f”, da Lei nº 14.133/21)</w:t>
      </w:r>
    </w:p>
    <w:p w14:paraId="204D4236" w14:textId="77777777" w:rsidR="00D12258" w:rsidRDefault="00D12258" w:rsidP="00D12258">
      <w:pPr>
        <w:ind w:left="705"/>
        <w:jc w:val="both"/>
      </w:pPr>
      <w:r w:rsidRPr="00D12258">
        <w:rPr>
          <w:b/>
        </w:rPr>
        <w:t>6.1</w:t>
      </w:r>
      <w:r>
        <w:t>. O contrato deverá ser executado fielmente pelas partes, de acordo com as cláusulas avençadas e as normas da Lei nº 14.133, de 2021, e cada parte responderá pelas consequências de sua inexecução total ou parcial (Lei nº 14.133/2021, art. 115, caput).</w:t>
      </w:r>
    </w:p>
    <w:p w14:paraId="4EF1E40A" w14:textId="77777777" w:rsidR="00D12258" w:rsidRDefault="00D12258" w:rsidP="00D12258">
      <w:pPr>
        <w:ind w:left="705"/>
        <w:jc w:val="both"/>
      </w:pPr>
      <w:r>
        <w:t xml:space="preserve"> </w:t>
      </w:r>
      <w:r w:rsidRPr="00D12258">
        <w:rPr>
          <w:b/>
        </w:rPr>
        <w:t>6.2</w:t>
      </w:r>
      <w:r>
        <w:t xml:space="preserve">. Em caso de impedimento, ordem de paralisação ou suspensão do contrato, o cronograma de execução será prorrogado automaticamente pelo tempo correspondente, anotadas tais circunstâncias mediante simples apostila (Lei nº 14.133/2021, art. 115, §5º). </w:t>
      </w:r>
    </w:p>
    <w:p w14:paraId="30C625FB" w14:textId="77777777" w:rsidR="00D12258" w:rsidRDefault="00D12258" w:rsidP="00D12258">
      <w:pPr>
        <w:ind w:left="705"/>
        <w:jc w:val="both"/>
      </w:pPr>
      <w:r w:rsidRPr="00D12258">
        <w:rPr>
          <w:b/>
        </w:rPr>
        <w:t>6.3</w:t>
      </w:r>
      <w:r>
        <w:t xml:space="preserve">. A execução do contrato deverá ser acompanhada e fiscalizada pelo fiscal do contrato, ou pelos respectivos substitutos (Lei nº 14.133/2021, art. 117, caput). </w:t>
      </w:r>
    </w:p>
    <w:p w14:paraId="3CABD990" w14:textId="77777777" w:rsidR="00D12258" w:rsidRDefault="00D12258" w:rsidP="00D12258">
      <w:pPr>
        <w:ind w:left="705"/>
        <w:jc w:val="both"/>
      </w:pPr>
      <w:r w:rsidRPr="00D12258">
        <w:rPr>
          <w:b/>
        </w:rPr>
        <w:t>6.3.1</w:t>
      </w:r>
      <w:r>
        <w:t>. O fiscal do contrato anotará em registro próprio todas as ocorrências relacionadas à execução do contrato, determinando o que for necessário para a regularização das faltas ou dos defeitos observados (Lei nº 14.133/2021, art. 117, §1º). 6.3.2. O fiscal do contrato informará a seus superiores, em tempo hábil para a adoção das medidas convenientes, a situação que demandar decisão ou providência que ultrapasse sua competência (Lei nº 14.133/2021, art. 117, §2º).</w:t>
      </w:r>
    </w:p>
    <w:p w14:paraId="27C638D0" w14:textId="77777777" w:rsidR="00D12258" w:rsidRDefault="00D12258" w:rsidP="00D12258">
      <w:pPr>
        <w:ind w:left="705"/>
        <w:jc w:val="both"/>
      </w:pPr>
      <w:r w:rsidRPr="00D12258">
        <w:rPr>
          <w:b/>
        </w:rPr>
        <w:lastRenderedPageBreak/>
        <w:t>6.4</w:t>
      </w:r>
      <w:r>
        <w:t xml:space="preserve">.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 </w:t>
      </w:r>
    </w:p>
    <w:p w14:paraId="7A7E52AF" w14:textId="77777777" w:rsidR="00D12258" w:rsidRDefault="00D12258" w:rsidP="00D12258">
      <w:pPr>
        <w:ind w:left="705"/>
        <w:jc w:val="both"/>
      </w:pPr>
      <w:r w:rsidRPr="00D12258">
        <w:rPr>
          <w:b/>
        </w:rPr>
        <w:t>6.5</w:t>
      </w:r>
      <w: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 </w:t>
      </w:r>
    </w:p>
    <w:p w14:paraId="5B36FC95" w14:textId="77777777" w:rsidR="00D12258" w:rsidRDefault="00D12258" w:rsidP="00D12258">
      <w:pPr>
        <w:ind w:left="705"/>
        <w:jc w:val="both"/>
      </w:pPr>
      <w:r w:rsidRPr="00D12258">
        <w:rPr>
          <w:b/>
        </w:rPr>
        <w:t>6.6.</w:t>
      </w:r>
      <w:r>
        <w:t xml:space="preserve"> Somente o contratado será responsável pelos encargos trabalhistas, previdenciários, fiscais e comerciais resultantes da execução do contrato (Lei nº 14.133/2021, art. 121, caput). </w:t>
      </w:r>
    </w:p>
    <w:p w14:paraId="6784C774" w14:textId="77777777" w:rsidR="00D12258" w:rsidRDefault="00D12258" w:rsidP="00D12258">
      <w:pPr>
        <w:ind w:left="705"/>
        <w:jc w:val="both"/>
      </w:pPr>
      <w:r w:rsidRPr="00D12258">
        <w:rPr>
          <w:b/>
        </w:rPr>
        <w:t>6.6.1</w:t>
      </w:r>
      <w:r>
        <w:t xml:space="preserve">. A inadimplência do contratado em relação aos encargos trabalhistas, fiscais e comerciais não transferirá à Administração a responsabilidade pelo seu pagamento e não poderá onerar o objeto do contrato (Lei nº 14.133/2021, art. 121, §1º). </w:t>
      </w:r>
    </w:p>
    <w:p w14:paraId="6BE4997C" w14:textId="77777777" w:rsidR="00B23842" w:rsidRDefault="00D12258" w:rsidP="00D12258">
      <w:pPr>
        <w:ind w:left="705"/>
        <w:jc w:val="both"/>
      </w:pPr>
      <w:r w:rsidRPr="00D12258">
        <w:rPr>
          <w:b/>
        </w:rPr>
        <w:t>6.7</w:t>
      </w:r>
      <w:r>
        <w:t xml:space="preserve">. As comunicações entre o órgão ou entidade e a contratada devem ser realizadas por escrito sempre que o ato exigir tal formalidade, admitindo-se, excepcionalmente, o uso de mensagem eletrônica para esse fim (IN 5/2017, art. 44, §2º). </w:t>
      </w:r>
    </w:p>
    <w:p w14:paraId="3BE11CEA" w14:textId="77777777" w:rsidR="00D12258" w:rsidRDefault="00D12258" w:rsidP="00D12258">
      <w:pPr>
        <w:ind w:left="705"/>
        <w:jc w:val="both"/>
      </w:pPr>
      <w:r w:rsidRPr="00B23842">
        <w:rPr>
          <w:b/>
        </w:rPr>
        <w:t>6.8</w:t>
      </w:r>
      <w:r>
        <w:t>. O órgão ou entidade poderá convocar representante da empresa para adoção de providências que devam ser cumpridas de imediato (IN 5/2017, art. 44, 31º)</w:t>
      </w:r>
    </w:p>
    <w:p w14:paraId="461F0204" w14:textId="77777777" w:rsidR="008970B1" w:rsidRDefault="008970B1" w:rsidP="00D12258">
      <w:pPr>
        <w:ind w:left="705"/>
        <w:jc w:val="both"/>
      </w:pPr>
      <w:r w:rsidRPr="008970B1">
        <w:rPr>
          <w:b/>
        </w:rPr>
        <w:t>6.9</w:t>
      </w:r>
      <w:r>
        <w:t xml:space="preserve">. 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 </w:t>
      </w:r>
    </w:p>
    <w:p w14:paraId="2E9D3875" w14:textId="77777777" w:rsidR="008970B1" w:rsidRDefault="008970B1" w:rsidP="00D12258">
      <w:pPr>
        <w:ind w:left="705"/>
        <w:jc w:val="both"/>
      </w:pPr>
      <w:r w:rsidRPr="008970B1">
        <w:rPr>
          <w:b/>
        </w:rPr>
        <w:t>6.10</w:t>
      </w:r>
      <w:r>
        <w:t>. Antes do pagamento da nota fiscal ou da fatura, deverá ser consultada a situação da empresa junto ao SICAF.</w:t>
      </w:r>
    </w:p>
    <w:p w14:paraId="608BB4A6" w14:textId="77777777" w:rsidR="008970B1" w:rsidRDefault="008970B1" w:rsidP="00D12258">
      <w:pPr>
        <w:ind w:left="705"/>
        <w:jc w:val="both"/>
      </w:pPr>
      <w:r w:rsidRPr="008970B1">
        <w:rPr>
          <w:b/>
        </w:rPr>
        <w:t>6.11.</w:t>
      </w:r>
      <w:r>
        <w:t xml:space="preserve"> Serão exigidos a Certidão Negativa de Débito (CND) relativa a Créditos Tributários Federais e à Dívida Ativa da União, o Certificado de Regularidade do FGTS (CRF) e a Certidão Negativa de Débitos Trabalhistas (CNDT), caso esses documentos não estejam regularizados no SICAF. </w:t>
      </w:r>
    </w:p>
    <w:p w14:paraId="6A9E1D78" w14:textId="77777777" w:rsidR="008970B1" w:rsidRDefault="008970B1" w:rsidP="00D12258">
      <w:pPr>
        <w:ind w:left="705"/>
        <w:jc w:val="both"/>
      </w:pPr>
      <w:r w:rsidRPr="008970B1">
        <w:rPr>
          <w:b/>
        </w:rPr>
        <w:t>6.12</w:t>
      </w:r>
      <w:r>
        <w:t>. Além do disposto acima, a fiscalização contratual obedecerá às seguintes rotinas:</w:t>
      </w:r>
    </w:p>
    <w:p w14:paraId="4EDD6447" w14:textId="77777777" w:rsidR="00B23842" w:rsidRDefault="008970B1" w:rsidP="00D12258">
      <w:pPr>
        <w:ind w:left="705"/>
        <w:jc w:val="both"/>
      </w:pPr>
      <w:r w:rsidRPr="008970B1">
        <w:rPr>
          <w:b/>
        </w:rPr>
        <w:t xml:space="preserve"> 6.12.1</w:t>
      </w:r>
      <w:r>
        <w:t>. Verificação da compatibilidade do produto entregue com o especificado na compra.</w:t>
      </w:r>
    </w:p>
    <w:p w14:paraId="1E5CCFE9" w14:textId="77777777" w:rsidR="008970B1" w:rsidRPr="0074256F" w:rsidRDefault="008970B1" w:rsidP="00D12258">
      <w:pPr>
        <w:ind w:left="705"/>
        <w:jc w:val="both"/>
        <w:rPr>
          <w:b/>
        </w:rPr>
      </w:pPr>
      <w:r w:rsidRPr="0074256F">
        <w:rPr>
          <w:b/>
        </w:rPr>
        <w:t>7. FORMA E CRITÉRIOS DE SELEÇÃO DO FORNECEDOR MEDIANTE O USO D</w:t>
      </w:r>
      <w:r w:rsidR="003C19FC" w:rsidRPr="0074256F">
        <w:rPr>
          <w:b/>
        </w:rPr>
        <w:t xml:space="preserve">O SISTEMA DE DISPENSA </w:t>
      </w:r>
      <w:r w:rsidR="003B3C79" w:rsidRPr="0074256F">
        <w:rPr>
          <w:b/>
        </w:rPr>
        <w:t>L</w:t>
      </w:r>
      <w:r w:rsidR="003B3C79">
        <w:rPr>
          <w:b/>
        </w:rPr>
        <w:t>I</w:t>
      </w:r>
      <w:r w:rsidR="003B3C79" w:rsidRPr="0074256F">
        <w:rPr>
          <w:b/>
        </w:rPr>
        <w:t>CITAÇÃO (</w:t>
      </w:r>
      <w:r w:rsidRPr="0074256F">
        <w:rPr>
          <w:b/>
        </w:rPr>
        <w:t xml:space="preserve">art. 6º, inciso XXIII, alínea ‘h’, da Lei nº 14.133/2021)  </w:t>
      </w:r>
    </w:p>
    <w:p w14:paraId="69A0E87F" w14:textId="77777777" w:rsidR="008970B1" w:rsidRDefault="008970B1" w:rsidP="00D12258">
      <w:pPr>
        <w:ind w:left="705"/>
        <w:jc w:val="both"/>
      </w:pPr>
      <w:r w:rsidRPr="003C19FC">
        <w:rPr>
          <w:b/>
        </w:rPr>
        <w:t>7.1</w:t>
      </w:r>
      <w:r>
        <w:t xml:space="preserve">. O fornecedor será selecionado por meio da realização de procedimento de dispensa de </w:t>
      </w:r>
      <w:r w:rsidR="003C19FC">
        <w:t>licitação</w:t>
      </w:r>
      <w:r>
        <w:t xml:space="preserve">, com fundamento na hipótese do art. 75, inciso II da Lei n.º 14.133/2021, que culminará com a seleção da proposta de menor preço por item.   </w:t>
      </w:r>
    </w:p>
    <w:p w14:paraId="5D043B95" w14:textId="77777777" w:rsidR="008970B1" w:rsidRDefault="008970B1" w:rsidP="00D12258">
      <w:pPr>
        <w:ind w:left="705"/>
        <w:jc w:val="both"/>
      </w:pPr>
      <w:r w:rsidRPr="003C19FC">
        <w:rPr>
          <w:b/>
        </w:rPr>
        <w:lastRenderedPageBreak/>
        <w:t>7.2</w:t>
      </w:r>
      <w:r>
        <w:t>. As exigências de habilitação jurídica, fiscal, social e trabalhista são as usuais para a generalidade dos objetos, conforme disciplinado no Anexo I do Aviso de Contratação Direta.</w:t>
      </w:r>
    </w:p>
    <w:p w14:paraId="066EAF1B" w14:textId="77777777" w:rsidR="003C19FC" w:rsidRDefault="003C19FC" w:rsidP="00D12258">
      <w:pPr>
        <w:ind w:left="705"/>
        <w:jc w:val="both"/>
        <w:rPr>
          <w:b/>
        </w:rPr>
      </w:pPr>
      <w:r w:rsidRPr="003C19FC">
        <w:rPr>
          <w:b/>
        </w:rPr>
        <w:t xml:space="preserve">8. FORMA E CRITÉRIOS DE SELEÇÃO DO FORNECEDOR (art. 6º, inciso XXIII, alínea ‘h’, da Lei nº 14.133/2021)  </w:t>
      </w:r>
    </w:p>
    <w:p w14:paraId="5F404878" w14:textId="77777777" w:rsidR="003C19FC" w:rsidRDefault="003C19FC" w:rsidP="00D12258">
      <w:pPr>
        <w:ind w:left="705"/>
        <w:jc w:val="both"/>
      </w:pPr>
      <w:r w:rsidRPr="003C19FC">
        <w:rPr>
          <w:b/>
        </w:rPr>
        <w:t>8.1</w:t>
      </w:r>
      <w:r>
        <w:t xml:space="preserve">. O fornecedor será selecionado por meio da realização de procedimento de dispensa de licitação, com fundamento na hipótese do art. 75, inciso II, da Lei nº 14.133/2021.   </w:t>
      </w:r>
    </w:p>
    <w:p w14:paraId="4028FD22" w14:textId="77777777" w:rsidR="00A95DB7" w:rsidRDefault="003C19FC" w:rsidP="00D12258">
      <w:pPr>
        <w:ind w:left="705"/>
        <w:jc w:val="both"/>
      </w:pPr>
      <w:r w:rsidRPr="003C19FC">
        <w:rPr>
          <w:b/>
        </w:rPr>
        <w:t>8.2.</w:t>
      </w:r>
      <w: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14:paraId="7F83DD83" w14:textId="77777777" w:rsidR="00A95DB7" w:rsidRDefault="003C19FC" w:rsidP="00D12258">
      <w:pPr>
        <w:ind w:left="705"/>
        <w:jc w:val="both"/>
      </w:pPr>
      <w:r>
        <w:t xml:space="preserve">  a) SICAF;   </w:t>
      </w:r>
    </w:p>
    <w:p w14:paraId="00D5D478" w14:textId="77777777" w:rsidR="00A95DB7" w:rsidRDefault="003C19FC" w:rsidP="00D12258">
      <w:pPr>
        <w:ind w:left="705"/>
        <w:jc w:val="both"/>
      </w:pPr>
      <w:r>
        <w:t>b) Cadastro Nacional de Empresas Inidôneas e Suspensas - CEIS, mantido pela Controladoria-Geral da União (www.portaldatransparencia.gov.br/ceis);  </w:t>
      </w:r>
    </w:p>
    <w:p w14:paraId="2644A609" w14:textId="77777777" w:rsidR="003C19FC" w:rsidRDefault="003C19FC" w:rsidP="00D12258">
      <w:pPr>
        <w:ind w:left="705"/>
        <w:jc w:val="both"/>
      </w:pPr>
      <w:r>
        <w:t xml:space="preserve"> c) Cadastro Nacional de Empresas Punidas – CNEP, mantido pela Controladoria-Geral da União (</w:t>
      </w:r>
      <w:hyperlink r:id="rId8" w:history="1">
        <w:r w:rsidRPr="00D75FAB">
          <w:rPr>
            <w:rStyle w:val="Hyperlink"/>
          </w:rPr>
          <w:t>https://www.portaltransparencia.gov.br/sancoes/cnep</w:t>
        </w:r>
      </w:hyperlink>
      <w:r>
        <w:t xml:space="preserve">) </w:t>
      </w:r>
    </w:p>
    <w:p w14:paraId="32A261B7" w14:textId="77777777" w:rsidR="003C19FC" w:rsidRDefault="003C19FC" w:rsidP="00D12258">
      <w:pPr>
        <w:ind w:left="705"/>
        <w:jc w:val="both"/>
      </w:pPr>
      <w:r w:rsidRPr="003C19FC">
        <w:rPr>
          <w:b/>
        </w:rPr>
        <w:t>8.3.</w:t>
      </w:r>
      <w:r>
        <w:t xml:space="preserve"> 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1A8B8289" w14:textId="77777777" w:rsidR="003C19FC" w:rsidRDefault="00A95DB7" w:rsidP="00D12258">
      <w:pPr>
        <w:ind w:left="705"/>
        <w:jc w:val="both"/>
      </w:pPr>
      <w:r>
        <w:rPr>
          <w:b/>
        </w:rPr>
        <w:t>8.4</w:t>
      </w:r>
      <w:r w:rsidR="003C19FC">
        <w:t>.  Caso conste na Consulta de Situação do Fornecedor a existência de Ocorrências Impeditivas Indiretas, o gestor diligenciará para verificar se houve fraude por parte das empresas apontadas no Relatório de Ocorrências Impeditivas Indiretas.</w:t>
      </w:r>
    </w:p>
    <w:p w14:paraId="751B83D1" w14:textId="77777777" w:rsidR="003C19FC" w:rsidRDefault="009C023A" w:rsidP="00D12258">
      <w:pPr>
        <w:ind w:left="705"/>
        <w:jc w:val="both"/>
      </w:pPr>
      <w:r>
        <w:rPr>
          <w:b/>
        </w:rPr>
        <w:t xml:space="preserve"> 8.4.1</w:t>
      </w:r>
      <w:r w:rsidR="003C19FC">
        <w:t>. A tentativa de burla será verificada por meio dos vínculos societários, linhas de fornecimento similares, dentre outros.</w:t>
      </w:r>
    </w:p>
    <w:p w14:paraId="3B9CDA68" w14:textId="77777777" w:rsidR="003C19FC" w:rsidRDefault="009C023A" w:rsidP="00D12258">
      <w:pPr>
        <w:ind w:left="705"/>
        <w:jc w:val="both"/>
      </w:pPr>
      <w:r>
        <w:rPr>
          <w:b/>
        </w:rPr>
        <w:t>8.5</w:t>
      </w:r>
      <w:r w:rsidR="003C19FC">
        <w:t>. O fornecedor será convocado para manifestação previamente a uma eventual negativa de contratação.</w:t>
      </w:r>
    </w:p>
    <w:p w14:paraId="0B739230" w14:textId="77777777" w:rsidR="003C19FC" w:rsidRDefault="009C023A" w:rsidP="00D12258">
      <w:pPr>
        <w:ind w:left="705"/>
        <w:jc w:val="both"/>
      </w:pPr>
      <w:r>
        <w:rPr>
          <w:b/>
        </w:rPr>
        <w:t xml:space="preserve"> 8.6</w:t>
      </w:r>
      <w:r w:rsidR="003C19FC" w:rsidRPr="003C19FC">
        <w:rPr>
          <w:b/>
        </w:rPr>
        <w:t>.</w:t>
      </w:r>
      <w:r w:rsidR="003C19FC">
        <w:t xml:space="preserve"> Caso atendidas as condições para contratação, a habilitação do fornecedor será verificada por meio do SICAF, nos documentos por ele abrangidos. </w:t>
      </w:r>
    </w:p>
    <w:p w14:paraId="6BBBFD13" w14:textId="77777777" w:rsidR="003C19FC" w:rsidRDefault="009C023A" w:rsidP="00D12258">
      <w:pPr>
        <w:ind w:left="705"/>
        <w:jc w:val="both"/>
      </w:pPr>
      <w:r>
        <w:rPr>
          <w:b/>
        </w:rPr>
        <w:t>8.7</w:t>
      </w:r>
      <w:r w:rsidR="003C19FC" w:rsidRPr="003C19FC">
        <w:rPr>
          <w:b/>
        </w:rPr>
        <w:t>.</w:t>
      </w:r>
      <w:r w:rsidR="003C19FC">
        <w:t xml:space="preserve"> É dever do fornecedor manter atualizada a respectiva documentação constante do SICAF, ou encaminhar, quando solicitado pela Administração, a respectiva documentação atualizada. </w:t>
      </w:r>
    </w:p>
    <w:p w14:paraId="25E8A03D" w14:textId="77777777" w:rsidR="003C19FC" w:rsidRDefault="009C023A" w:rsidP="00D12258">
      <w:pPr>
        <w:ind w:left="705"/>
        <w:jc w:val="both"/>
      </w:pPr>
      <w:r>
        <w:rPr>
          <w:b/>
        </w:rPr>
        <w:t>8.8</w:t>
      </w:r>
      <w:r w:rsidR="003C19FC">
        <w:t>. Não serão aceitos documentos de habilitação com indicação de CNPJ/CPF diferentes, salvo aqueles legalmente permitidos.</w:t>
      </w:r>
    </w:p>
    <w:p w14:paraId="68581202" w14:textId="77777777" w:rsidR="003C19FC" w:rsidRDefault="009C023A" w:rsidP="00D12258">
      <w:pPr>
        <w:ind w:left="705"/>
        <w:jc w:val="both"/>
      </w:pPr>
      <w:r>
        <w:rPr>
          <w:b/>
        </w:rPr>
        <w:t xml:space="preserve"> 8.9</w:t>
      </w:r>
      <w:r w:rsidR="003C19FC">
        <w:t xml:space="preserve">.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15B7CC5E" w14:textId="77777777" w:rsidR="003C19FC" w:rsidRDefault="009C023A" w:rsidP="00D12258">
      <w:pPr>
        <w:ind w:left="705"/>
        <w:jc w:val="both"/>
      </w:pPr>
      <w:r>
        <w:rPr>
          <w:b/>
        </w:rPr>
        <w:lastRenderedPageBreak/>
        <w:t>8.10</w:t>
      </w:r>
      <w:r w:rsidR="003C19FC" w:rsidRPr="003C19FC">
        <w:rPr>
          <w:b/>
        </w:rPr>
        <w:t>.</w:t>
      </w:r>
      <w:r w:rsidR="003C19FC">
        <w:t xml:space="preserve"> Serão aceitos registros de CNPJ de fornecedor matriz e filial com diferenças de números de documentos pertinentes ao CND e ao CRF/FGTS, quando for comprovada a centralização do recolhimento dessas contribuições. </w:t>
      </w:r>
    </w:p>
    <w:p w14:paraId="4727EC5E" w14:textId="77777777" w:rsidR="003C19FC" w:rsidRDefault="009C023A" w:rsidP="00D12258">
      <w:pPr>
        <w:ind w:left="705"/>
        <w:jc w:val="both"/>
      </w:pPr>
      <w:r>
        <w:rPr>
          <w:b/>
        </w:rPr>
        <w:t>8.11</w:t>
      </w:r>
      <w:r w:rsidR="003C19FC">
        <w:t>. Para fins de contratação, deverá o fornecedor comprovar os seguintes requisitos de habilitação:</w:t>
      </w:r>
    </w:p>
    <w:p w14:paraId="61A3B128" w14:textId="77777777" w:rsidR="003C19FC" w:rsidRDefault="009C023A" w:rsidP="00D12258">
      <w:pPr>
        <w:ind w:left="705"/>
        <w:jc w:val="both"/>
      </w:pPr>
      <w:r>
        <w:rPr>
          <w:b/>
        </w:rPr>
        <w:t>8.12</w:t>
      </w:r>
      <w:r w:rsidR="003C19FC" w:rsidRPr="003C19FC">
        <w:rPr>
          <w:b/>
        </w:rPr>
        <w:t>. Habilitação Jurídica</w:t>
      </w:r>
      <w:r w:rsidR="003C19FC">
        <w:t xml:space="preserve"> </w:t>
      </w:r>
    </w:p>
    <w:p w14:paraId="5FD031A8" w14:textId="77777777" w:rsidR="003C19FC" w:rsidRDefault="009C023A" w:rsidP="00D12258">
      <w:pPr>
        <w:ind w:left="705"/>
        <w:jc w:val="both"/>
      </w:pPr>
      <w:r>
        <w:rPr>
          <w:b/>
        </w:rPr>
        <w:t>8.12</w:t>
      </w:r>
      <w:r w:rsidR="003C19FC" w:rsidRPr="003C19FC">
        <w:rPr>
          <w:b/>
        </w:rPr>
        <w:t>.1</w:t>
      </w:r>
      <w:r w:rsidR="003C19FC">
        <w:t>. Pessoa física: cédula de identidade (RG) ou documento equivalente que, por força de lei, tenha validade para fins de identificação em todo o território nacional;  </w:t>
      </w:r>
    </w:p>
    <w:p w14:paraId="510DE9F9" w14:textId="77777777" w:rsidR="003C19FC" w:rsidRDefault="009C023A" w:rsidP="00D12258">
      <w:pPr>
        <w:ind w:left="705"/>
        <w:jc w:val="both"/>
      </w:pPr>
      <w:r>
        <w:rPr>
          <w:b/>
        </w:rPr>
        <w:t xml:space="preserve"> 8.12</w:t>
      </w:r>
      <w:r w:rsidR="003C19FC" w:rsidRPr="003C19FC">
        <w:rPr>
          <w:b/>
        </w:rPr>
        <w:t>.2.</w:t>
      </w:r>
      <w:r w:rsidR="003C19FC">
        <w:t xml:space="preserve"> Os documentos apresentados deverão estar acompanhados de todas as alterações ou da consolidação respectiva.</w:t>
      </w:r>
    </w:p>
    <w:p w14:paraId="1DD5DD89" w14:textId="77777777" w:rsidR="003C19FC" w:rsidRDefault="003C19FC" w:rsidP="00D12258">
      <w:pPr>
        <w:ind w:left="705"/>
        <w:jc w:val="both"/>
      </w:pPr>
      <w:r>
        <w:t xml:space="preserve"> </w:t>
      </w:r>
      <w:r w:rsidR="009C023A">
        <w:rPr>
          <w:b/>
        </w:rPr>
        <w:t>8.13</w:t>
      </w:r>
      <w:r w:rsidRPr="003C19FC">
        <w:rPr>
          <w:b/>
        </w:rPr>
        <w:t>.</w:t>
      </w:r>
      <w:r>
        <w:t xml:space="preserve"> Habilitações fisca</w:t>
      </w:r>
      <w:r w:rsidR="003B3C79">
        <w:t xml:space="preserve">l, social e trabalhista: </w:t>
      </w:r>
      <w:r w:rsidR="001D18B1">
        <w:t>8.13.1 provas</w:t>
      </w:r>
      <w:r>
        <w:t xml:space="preserve"> de inscrição no Cadastro Nacional da Pessoa Jurídica (CNPJ);</w:t>
      </w:r>
    </w:p>
    <w:p w14:paraId="30A08FB6" w14:textId="77777777" w:rsidR="003C19FC" w:rsidRDefault="009C023A" w:rsidP="00D12258">
      <w:pPr>
        <w:ind w:left="705"/>
        <w:jc w:val="both"/>
      </w:pPr>
      <w:r>
        <w:rPr>
          <w:b/>
        </w:rPr>
        <w:t xml:space="preserve"> 8.13</w:t>
      </w:r>
      <w:r w:rsidR="003C19FC" w:rsidRPr="003C19FC">
        <w:rPr>
          <w:b/>
        </w:rPr>
        <w:t>.2</w:t>
      </w:r>
      <w:r w:rsidR="003C19FC">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1AB602C6" w14:textId="77777777" w:rsidR="003C19FC" w:rsidRDefault="009C023A" w:rsidP="00D12258">
      <w:pPr>
        <w:ind w:left="705"/>
        <w:jc w:val="both"/>
      </w:pPr>
      <w:r>
        <w:rPr>
          <w:b/>
        </w:rPr>
        <w:t>8.13</w:t>
      </w:r>
      <w:r w:rsidR="003C19FC" w:rsidRPr="003C19FC">
        <w:rPr>
          <w:b/>
        </w:rPr>
        <w:t>.3.</w:t>
      </w:r>
      <w:r w:rsidR="003C19FC">
        <w:t xml:space="preserve"> prova de regularidade com o Fundo de Garantia do Tempo de Serviço (FGTS); </w:t>
      </w:r>
    </w:p>
    <w:p w14:paraId="53952E9C" w14:textId="77777777" w:rsidR="003C19FC" w:rsidRDefault="009C023A" w:rsidP="00D12258">
      <w:pPr>
        <w:ind w:left="705"/>
        <w:jc w:val="both"/>
      </w:pPr>
      <w:r>
        <w:rPr>
          <w:b/>
        </w:rPr>
        <w:t>8.13</w:t>
      </w:r>
      <w:r w:rsidR="003C19FC" w:rsidRPr="003C19FC">
        <w:rPr>
          <w:b/>
        </w:rPr>
        <w:t>.4</w:t>
      </w:r>
      <w:r w:rsidR="003C19FC">
        <w:t>. declaração de que não emprega menor de 18 anos em trabalho noturno, perigoso ou insalubre e não emprega menor de 16 anos, salvo menor, a partir de 14 anos, na condição de aprendiz, nos termos do artigo 7°, XXXIII, da Constituição;</w:t>
      </w:r>
    </w:p>
    <w:p w14:paraId="1D29F7DB" w14:textId="77777777" w:rsidR="006F2CBE" w:rsidRDefault="009C023A" w:rsidP="00D12258">
      <w:pPr>
        <w:ind w:left="705"/>
        <w:jc w:val="both"/>
      </w:pPr>
      <w:r>
        <w:rPr>
          <w:b/>
        </w:rPr>
        <w:t>8.13</w:t>
      </w:r>
      <w:r w:rsidR="003C19FC" w:rsidRPr="003C19FC">
        <w:rPr>
          <w:b/>
        </w:rPr>
        <w:t>.5</w:t>
      </w:r>
      <w:r w:rsidR="003C19FC">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6E165696" w14:textId="77777777" w:rsidR="006F2CBE" w:rsidRDefault="009C023A" w:rsidP="00D12258">
      <w:pPr>
        <w:ind w:left="705"/>
        <w:jc w:val="both"/>
      </w:pPr>
      <w:r>
        <w:rPr>
          <w:b/>
        </w:rPr>
        <w:t>8.13</w:t>
      </w:r>
      <w:r w:rsidR="003C19FC" w:rsidRPr="006F2CBE">
        <w:rPr>
          <w:b/>
        </w:rPr>
        <w:t>.6</w:t>
      </w:r>
      <w:r w:rsidR="003C19FC">
        <w:t>. prova de inscrição no cadastro de contribuintes estadual, se houver, relativo ao domicílio ou sede do fornecedor, pertinente ao seu ramo de atividade e compatível com o objeto contratual; </w:t>
      </w:r>
    </w:p>
    <w:p w14:paraId="6A04A403" w14:textId="77777777" w:rsidR="006F2CBE" w:rsidRDefault="009C023A" w:rsidP="00D12258">
      <w:pPr>
        <w:ind w:left="705"/>
        <w:jc w:val="both"/>
      </w:pPr>
      <w:r>
        <w:rPr>
          <w:b/>
        </w:rPr>
        <w:t xml:space="preserve"> 8.13</w:t>
      </w:r>
      <w:r w:rsidR="003C19FC" w:rsidRPr="00A95DB7">
        <w:rPr>
          <w:b/>
        </w:rPr>
        <w:t>.6.1.</w:t>
      </w:r>
      <w:r w:rsidR="003C19FC">
        <w:t xml:space="preserve"> O fornecedor enquadrado como microempreendedor individual que pretenda auferir os benefícios do tratamento diferenciado previstos na Lei Complementar n. 123, de 2006, estará dispensado da prova de inscrição nos cadastros de contribuintes estadual e municipal. </w:t>
      </w:r>
    </w:p>
    <w:p w14:paraId="4F14FA1B" w14:textId="77777777" w:rsidR="003C19FC" w:rsidRDefault="009C023A" w:rsidP="00D12258">
      <w:pPr>
        <w:ind w:left="705"/>
        <w:jc w:val="both"/>
      </w:pPr>
      <w:r>
        <w:rPr>
          <w:b/>
        </w:rPr>
        <w:t>8.13</w:t>
      </w:r>
      <w:r w:rsidR="003C19FC" w:rsidRPr="006F2CBE">
        <w:rPr>
          <w:b/>
        </w:rPr>
        <w:t>.7.</w:t>
      </w:r>
      <w:r w:rsidR="003C19FC">
        <w:t xml:space="preserve"> prova de regularidade com a Fazenda Estadual ou Distrital do domicílio ou sede do fornecedor, relativa à atividade em cujo exercício contrata ou concorre;</w:t>
      </w:r>
    </w:p>
    <w:p w14:paraId="72CBB0AD" w14:textId="77777777" w:rsidR="006F2CBE" w:rsidRDefault="009C023A" w:rsidP="00D12258">
      <w:pPr>
        <w:ind w:left="705"/>
        <w:jc w:val="both"/>
      </w:pPr>
      <w:r>
        <w:rPr>
          <w:b/>
        </w:rPr>
        <w:t>8.13</w:t>
      </w:r>
      <w:r w:rsidR="006F2CBE" w:rsidRPr="006F2CBE">
        <w:rPr>
          <w:b/>
        </w:rPr>
        <w:t>.7.1</w:t>
      </w:r>
      <w:r w:rsidR="006F2CBE">
        <w:t>.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0B45D902" w14:textId="77777777" w:rsidR="003B3C79" w:rsidRDefault="006F2CBE" w:rsidP="003B3C79">
      <w:pPr>
        <w:ind w:left="705"/>
        <w:jc w:val="both"/>
        <w:rPr>
          <w:b/>
        </w:rPr>
      </w:pPr>
      <w:r w:rsidRPr="006F2CBE">
        <w:rPr>
          <w:b/>
        </w:rPr>
        <w:lastRenderedPageBreak/>
        <w:t>9. ADEQUAÇÃO ORÇAMENTÁRIA</w:t>
      </w:r>
    </w:p>
    <w:p w14:paraId="11A2D475" w14:textId="77777777" w:rsidR="006F2CBE" w:rsidRPr="003B3C79" w:rsidRDefault="006F2CBE" w:rsidP="003B3C79">
      <w:pPr>
        <w:ind w:left="705" w:firstLine="45"/>
        <w:jc w:val="both"/>
        <w:rPr>
          <w:b/>
        </w:rPr>
      </w:pPr>
      <w:r w:rsidRPr="003B3C79">
        <w:rPr>
          <w:b/>
        </w:rPr>
        <w:t>9.1</w:t>
      </w:r>
      <w:r>
        <w:t xml:space="preserve">. As despesas decorrentes da presente contratação correrão à conta de recursos específicos consignados no Orçamento do INSTITUTO DE BENEFÍCIO E ASSISTÊNCIA AOS SERVIDORES MUNICIPAIS DE ARARUAMA. </w:t>
      </w:r>
    </w:p>
    <w:p w14:paraId="2EBD3EDB" w14:textId="77777777" w:rsidR="006F2CBE" w:rsidRDefault="006F2CBE" w:rsidP="006F2CBE">
      <w:pPr>
        <w:ind w:left="708"/>
        <w:jc w:val="both"/>
      </w:pPr>
      <w:r>
        <w:t xml:space="preserve">9.1.1. A contratação será atendida pela dotação orçamentária declarada pela unidade demandante). </w:t>
      </w:r>
    </w:p>
    <w:p w14:paraId="2D2133CC" w14:textId="77777777" w:rsidR="006F2CBE" w:rsidRDefault="006F2CBE" w:rsidP="006F2CBE">
      <w:pPr>
        <w:ind w:left="708"/>
        <w:jc w:val="both"/>
      </w:pPr>
    </w:p>
    <w:p w14:paraId="6DCCE396" w14:textId="77777777" w:rsidR="006F2CBE" w:rsidRDefault="006F2CBE" w:rsidP="006F2CBE">
      <w:pPr>
        <w:ind w:left="708"/>
        <w:jc w:val="center"/>
      </w:pPr>
      <w:r>
        <w:t>ARARUAMA_______/_________/__________</w:t>
      </w:r>
    </w:p>
    <w:p w14:paraId="6843E075" w14:textId="77777777" w:rsidR="009F1AF9" w:rsidRDefault="009F1AF9" w:rsidP="006F2CBE">
      <w:pPr>
        <w:ind w:left="708"/>
        <w:jc w:val="center"/>
        <w:rPr>
          <w:rFonts w:ascii="Times New Roman" w:hAnsi="Times New Roman" w:cs="Times New Roman"/>
          <w:b/>
          <w:sz w:val="24"/>
          <w:szCs w:val="24"/>
        </w:rPr>
      </w:pPr>
    </w:p>
    <w:p w14:paraId="0F06E929" w14:textId="77777777" w:rsidR="009F1AF9" w:rsidRPr="009F1AF9" w:rsidRDefault="009F1AF9" w:rsidP="006F2CBE">
      <w:pPr>
        <w:ind w:left="708"/>
        <w:jc w:val="center"/>
        <w:rPr>
          <w:b/>
          <w:sz w:val="24"/>
          <w:szCs w:val="24"/>
        </w:rPr>
      </w:pPr>
      <w:r w:rsidRPr="009F1AF9">
        <w:rPr>
          <w:b/>
          <w:sz w:val="24"/>
          <w:szCs w:val="24"/>
        </w:rPr>
        <w:t xml:space="preserve">ANEXO I </w:t>
      </w:r>
    </w:p>
    <w:p w14:paraId="172B78A7" w14:textId="77777777" w:rsidR="009F1AF9" w:rsidRPr="009F1AF9" w:rsidRDefault="009F1AF9" w:rsidP="006F2CBE">
      <w:pPr>
        <w:ind w:left="708"/>
        <w:jc w:val="center"/>
        <w:rPr>
          <w:b/>
          <w:sz w:val="24"/>
          <w:szCs w:val="24"/>
        </w:rPr>
      </w:pPr>
      <w:r w:rsidRPr="009F1AF9">
        <w:rPr>
          <w:b/>
          <w:sz w:val="24"/>
          <w:szCs w:val="24"/>
        </w:rPr>
        <w:t xml:space="preserve">MODELO DE COTAÇÃO DE PREÇOS </w:t>
      </w:r>
    </w:p>
    <w:p w14:paraId="79C05F54" w14:textId="77777777" w:rsidR="009F1AF9" w:rsidRPr="009F1AF9" w:rsidRDefault="009F1AF9" w:rsidP="009F1AF9">
      <w:pPr>
        <w:pStyle w:val="PargrafodaLista"/>
        <w:jc w:val="both"/>
        <w:rPr>
          <w:b/>
          <w:sz w:val="24"/>
          <w:szCs w:val="24"/>
        </w:rPr>
      </w:pPr>
      <w:r w:rsidRPr="009F1AF9">
        <w:rPr>
          <w:b/>
          <w:sz w:val="24"/>
          <w:szCs w:val="24"/>
        </w:rPr>
        <w:t xml:space="preserve">INSTITUTO DE BENEFÍCIO E ASSISTÊNCIA AOS SERVIDORES MUNICIPAIS DE ARARUAMA. </w:t>
      </w:r>
    </w:p>
    <w:p w14:paraId="6416105A" w14:textId="215351C1" w:rsidR="009F1AF9" w:rsidRPr="003B3C79" w:rsidRDefault="00B332C3" w:rsidP="009F1AF9">
      <w:pPr>
        <w:jc w:val="center"/>
        <w:rPr>
          <w:b/>
          <w:sz w:val="28"/>
          <w:szCs w:val="28"/>
        </w:rPr>
      </w:pPr>
      <w:r>
        <w:rPr>
          <w:b/>
          <w:sz w:val="28"/>
          <w:szCs w:val="28"/>
        </w:rPr>
        <w:t>PROCESSO Nº 273/2024</w:t>
      </w:r>
      <w:r w:rsidR="00D55DE8" w:rsidRPr="003B3C79">
        <w:rPr>
          <w:b/>
          <w:sz w:val="28"/>
          <w:szCs w:val="28"/>
        </w:rPr>
        <w:t xml:space="preserve"> </w:t>
      </w:r>
      <w:r w:rsidR="003B3C79">
        <w:rPr>
          <w:b/>
          <w:sz w:val="28"/>
          <w:szCs w:val="28"/>
        </w:rPr>
        <w:t>DISPENSA DE LICITAÇÃO N</w:t>
      </w:r>
      <w:r>
        <w:rPr>
          <w:b/>
          <w:sz w:val="28"/>
          <w:szCs w:val="28"/>
        </w:rPr>
        <w:t>º 0</w:t>
      </w:r>
      <w:r w:rsidR="00EA7CE1">
        <w:rPr>
          <w:b/>
          <w:sz w:val="28"/>
          <w:szCs w:val="28"/>
        </w:rPr>
        <w:t>2</w:t>
      </w:r>
      <w:r w:rsidR="009F1AF9" w:rsidRPr="003B3C79">
        <w:rPr>
          <w:b/>
          <w:sz w:val="28"/>
          <w:szCs w:val="28"/>
        </w:rPr>
        <w:t>/2024</w:t>
      </w:r>
    </w:p>
    <w:p w14:paraId="3D7E29D5" w14:textId="77777777" w:rsidR="009F1AF9" w:rsidRPr="00D55DE8" w:rsidRDefault="009F1AF9" w:rsidP="001D18B1">
      <w:pPr>
        <w:ind w:left="708" w:firstLine="708"/>
        <w:jc w:val="both"/>
      </w:pPr>
      <w:r>
        <w:t>Prezados Senhores, Solicitamos orçamento para aquisição de Mat. Expediente (Escritório) para suprir as necessidades de fornecimento interno do Almoxarifado, bem como dar atendimento, de forma satisfatória, às constantes demandas</w:t>
      </w:r>
      <w:r w:rsidR="00C92F62">
        <w:t xml:space="preserve"> deste Instituto</w:t>
      </w:r>
      <w:r>
        <w:t>, conforme especificado abaixo:</w:t>
      </w:r>
    </w:p>
    <w:tbl>
      <w:tblPr>
        <w:tblStyle w:val="Tabelacomgrade105"/>
        <w:tblW w:w="0" w:type="auto"/>
        <w:tblLook w:val="04A0" w:firstRow="1" w:lastRow="0" w:firstColumn="1" w:lastColumn="0" w:noHBand="0" w:noVBand="1"/>
      </w:tblPr>
      <w:tblGrid>
        <w:gridCol w:w="704"/>
        <w:gridCol w:w="1276"/>
        <w:gridCol w:w="5386"/>
        <w:gridCol w:w="993"/>
        <w:gridCol w:w="1134"/>
      </w:tblGrid>
      <w:tr w:rsidR="009F1AF9" w:rsidRPr="009F6927" w14:paraId="0532226D" w14:textId="77777777" w:rsidTr="009F1AF9">
        <w:tc>
          <w:tcPr>
            <w:tcW w:w="704" w:type="dxa"/>
          </w:tcPr>
          <w:p w14:paraId="2C17A1C1"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ÍTEM</w:t>
            </w:r>
          </w:p>
        </w:tc>
        <w:tc>
          <w:tcPr>
            <w:tcW w:w="1276" w:type="dxa"/>
          </w:tcPr>
          <w:p w14:paraId="21A526A2"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CATMAT</w:t>
            </w:r>
          </w:p>
        </w:tc>
        <w:tc>
          <w:tcPr>
            <w:tcW w:w="5386" w:type="dxa"/>
          </w:tcPr>
          <w:p w14:paraId="57C7CD32"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PRODUTO</w:t>
            </w:r>
          </w:p>
        </w:tc>
        <w:tc>
          <w:tcPr>
            <w:tcW w:w="993" w:type="dxa"/>
          </w:tcPr>
          <w:p w14:paraId="2717E7C8"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UN</w:t>
            </w:r>
          </w:p>
        </w:tc>
        <w:tc>
          <w:tcPr>
            <w:tcW w:w="1134" w:type="dxa"/>
          </w:tcPr>
          <w:p w14:paraId="5B23BDB8"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QUANT</w:t>
            </w:r>
          </w:p>
        </w:tc>
      </w:tr>
    </w:tbl>
    <w:p w14:paraId="6F5F5642" w14:textId="77777777" w:rsidR="009F1AF9" w:rsidRPr="009F6927" w:rsidRDefault="009F1AF9" w:rsidP="009F1AF9">
      <w:pPr>
        <w:spacing w:after="0" w:line="360" w:lineRule="auto"/>
        <w:jc w:val="center"/>
        <w:rPr>
          <w:rFonts w:ascii="Arial" w:hAnsi="Arial" w:cs="Arial"/>
        </w:rPr>
      </w:pPr>
    </w:p>
    <w:tbl>
      <w:tblPr>
        <w:tblStyle w:val="Tabelacomgrade105"/>
        <w:tblW w:w="0" w:type="auto"/>
        <w:tblLayout w:type="fixed"/>
        <w:tblLook w:val="04A0" w:firstRow="1" w:lastRow="0" w:firstColumn="1" w:lastColumn="0" w:noHBand="0" w:noVBand="1"/>
      </w:tblPr>
      <w:tblGrid>
        <w:gridCol w:w="704"/>
        <w:gridCol w:w="1276"/>
        <w:gridCol w:w="5386"/>
        <w:gridCol w:w="993"/>
        <w:gridCol w:w="1134"/>
      </w:tblGrid>
      <w:tr w:rsidR="009F1AF9" w:rsidRPr="009F6927" w14:paraId="43B33C29" w14:textId="77777777" w:rsidTr="009F1AF9">
        <w:tc>
          <w:tcPr>
            <w:tcW w:w="704" w:type="dxa"/>
          </w:tcPr>
          <w:p w14:paraId="377D17B1" w14:textId="77777777" w:rsidR="009F1AF9" w:rsidRPr="009F6927" w:rsidRDefault="009F1AF9" w:rsidP="0077552C">
            <w:pPr>
              <w:spacing w:after="0" w:line="360" w:lineRule="auto"/>
              <w:jc w:val="center"/>
              <w:rPr>
                <w:rFonts w:ascii="Arial" w:hAnsi="Arial" w:cs="Arial"/>
                <w:b/>
                <w:sz w:val="20"/>
                <w:szCs w:val="20"/>
              </w:rPr>
            </w:pPr>
          </w:p>
          <w:p w14:paraId="5502A290"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1</w:t>
            </w:r>
          </w:p>
        </w:tc>
        <w:tc>
          <w:tcPr>
            <w:tcW w:w="1276" w:type="dxa"/>
          </w:tcPr>
          <w:p w14:paraId="6123502B" w14:textId="77777777" w:rsidR="009F1AF9" w:rsidRDefault="009F1AF9" w:rsidP="0077552C">
            <w:pPr>
              <w:spacing w:after="0" w:line="240" w:lineRule="auto"/>
              <w:jc w:val="center"/>
              <w:rPr>
                <w:rFonts w:ascii="Arial" w:hAnsi="Arial" w:cs="Arial"/>
                <w:sz w:val="20"/>
                <w:szCs w:val="20"/>
              </w:rPr>
            </w:pPr>
          </w:p>
          <w:p w14:paraId="22C76401"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353256</w:t>
            </w:r>
          </w:p>
        </w:tc>
        <w:tc>
          <w:tcPr>
            <w:tcW w:w="5386" w:type="dxa"/>
          </w:tcPr>
          <w:p w14:paraId="565440CB"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Bloco tipo post-It. Características:</w:t>
            </w:r>
            <w:r>
              <w:rPr>
                <w:rFonts w:ascii="Arial" w:hAnsi="Arial" w:cs="Arial"/>
                <w:sz w:val="20"/>
                <w:szCs w:val="20"/>
              </w:rPr>
              <w:t xml:space="preserve"> embalagem contendo 04(quatro) unidades, 100(cm) folhas por bloco, possuir adesivo acrílico. Medidas 38x50 mm</w:t>
            </w:r>
          </w:p>
        </w:tc>
        <w:tc>
          <w:tcPr>
            <w:tcW w:w="993" w:type="dxa"/>
          </w:tcPr>
          <w:p w14:paraId="7946A20E" w14:textId="77777777" w:rsidR="009F1AF9" w:rsidRPr="009F6927" w:rsidRDefault="009F1AF9" w:rsidP="0077552C">
            <w:pPr>
              <w:spacing w:after="0" w:line="360" w:lineRule="auto"/>
              <w:jc w:val="center"/>
              <w:rPr>
                <w:rFonts w:ascii="Arial" w:hAnsi="Arial" w:cs="Arial"/>
                <w:sz w:val="20"/>
                <w:szCs w:val="20"/>
              </w:rPr>
            </w:pPr>
          </w:p>
          <w:p w14:paraId="25C3EC06" w14:textId="77777777" w:rsidR="009F1AF9" w:rsidRPr="009F6927" w:rsidRDefault="009F1AF9" w:rsidP="0077552C">
            <w:pPr>
              <w:spacing w:after="0" w:line="360" w:lineRule="auto"/>
              <w:jc w:val="center"/>
              <w:rPr>
                <w:rFonts w:ascii="Arial" w:hAnsi="Arial" w:cs="Arial"/>
                <w:sz w:val="20"/>
                <w:szCs w:val="20"/>
              </w:rPr>
            </w:pPr>
            <w:r>
              <w:rPr>
                <w:rFonts w:ascii="Arial" w:hAnsi="Arial" w:cs="Arial"/>
                <w:sz w:val="20"/>
                <w:szCs w:val="20"/>
              </w:rPr>
              <w:t>UN</w:t>
            </w:r>
          </w:p>
        </w:tc>
        <w:tc>
          <w:tcPr>
            <w:tcW w:w="1134" w:type="dxa"/>
          </w:tcPr>
          <w:p w14:paraId="68425C3F" w14:textId="77777777" w:rsidR="009F1AF9" w:rsidRPr="009F6927" w:rsidRDefault="009F1AF9" w:rsidP="0077552C">
            <w:pPr>
              <w:spacing w:after="0" w:line="360" w:lineRule="auto"/>
              <w:jc w:val="center"/>
              <w:rPr>
                <w:rFonts w:ascii="Arial" w:hAnsi="Arial" w:cs="Arial"/>
                <w:sz w:val="20"/>
                <w:szCs w:val="20"/>
              </w:rPr>
            </w:pPr>
          </w:p>
          <w:p w14:paraId="54D9D452"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30</w:t>
            </w:r>
          </w:p>
        </w:tc>
      </w:tr>
      <w:tr w:rsidR="009F1AF9" w:rsidRPr="009F6927" w14:paraId="3D6EC568" w14:textId="77777777" w:rsidTr="009F1AF9">
        <w:tc>
          <w:tcPr>
            <w:tcW w:w="704" w:type="dxa"/>
          </w:tcPr>
          <w:p w14:paraId="4E17B9B9" w14:textId="77777777" w:rsidR="009F1AF9" w:rsidRPr="009F6927" w:rsidRDefault="009F1AF9" w:rsidP="0077552C">
            <w:pPr>
              <w:spacing w:after="0" w:line="360" w:lineRule="auto"/>
              <w:jc w:val="center"/>
              <w:rPr>
                <w:rFonts w:ascii="Arial" w:hAnsi="Arial" w:cs="Arial"/>
                <w:b/>
                <w:sz w:val="20"/>
                <w:szCs w:val="20"/>
              </w:rPr>
            </w:pPr>
          </w:p>
          <w:p w14:paraId="7F3CDD52"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2</w:t>
            </w:r>
          </w:p>
          <w:p w14:paraId="5D03A14D" w14:textId="77777777" w:rsidR="009F1AF9" w:rsidRPr="009F6927" w:rsidRDefault="009F1AF9" w:rsidP="0077552C">
            <w:pPr>
              <w:spacing w:after="0" w:line="360" w:lineRule="auto"/>
              <w:jc w:val="center"/>
              <w:rPr>
                <w:rFonts w:ascii="Arial" w:hAnsi="Arial" w:cs="Arial"/>
                <w:b/>
                <w:sz w:val="20"/>
                <w:szCs w:val="20"/>
              </w:rPr>
            </w:pPr>
          </w:p>
        </w:tc>
        <w:tc>
          <w:tcPr>
            <w:tcW w:w="1276" w:type="dxa"/>
          </w:tcPr>
          <w:p w14:paraId="6F4FF364" w14:textId="77777777" w:rsidR="009F1AF9" w:rsidRDefault="009F1AF9" w:rsidP="0077552C">
            <w:pPr>
              <w:spacing w:after="0" w:line="240" w:lineRule="auto"/>
              <w:jc w:val="center"/>
              <w:rPr>
                <w:rFonts w:ascii="Arial" w:hAnsi="Arial" w:cs="Arial"/>
                <w:sz w:val="20"/>
                <w:szCs w:val="20"/>
              </w:rPr>
            </w:pPr>
          </w:p>
          <w:p w14:paraId="69393D29"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380622</w:t>
            </w:r>
          </w:p>
        </w:tc>
        <w:tc>
          <w:tcPr>
            <w:tcW w:w="5386" w:type="dxa"/>
          </w:tcPr>
          <w:p w14:paraId="53EC3538"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 xml:space="preserve">Caderno brochura capa dura, 96 (noventa e seis) folhas, pautado, folhas em celulose, formato (mm); </w:t>
            </w:r>
            <w:r>
              <w:rPr>
                <w:rFonts w:ascii="Arial" w:hAnsi="Arial" w:cs="Arial"/>
                <w:sz w:val="20"/>
                <w:szCs w:val="20"/>
              </w:rPr>
              <w:t>210x148</w:t>
            </w:r>
          </w:p>
        </w:tc>
        <w:tc>
          <w:tcPr>
            <w:tcW w:w="993" w:type="dxa"/>
          </w:tcPr>
          <w:p w14:paraId="27C291B1" w14:textId="77777777" w:rsidR="009F1AF9" w:rsidRPr="009F6927" w:rsidRDefault="009F1AF9" w:rsidP="0077552C">
            <w:pPr>
              <w:spacing w:after="0" w:line="360" w:lineRule="auto"/>
              <w:jc w:val="center"/>
              <w:rPr>
                <w:rFonts w:ascii="Arial" w:hAnsi="Arial" w:cs="Arial"/>
                <w:sz w:val="20"/>
                <w:szCs w:val="20"/>
              </w:rPr>
            </w:pPr>
          </w:p>
          <w:p w14:paraId="6E5BFFCD" w14:textId="77777777" w:rsidR="009F1AF9" w:rsidRPr="009F6927" w:rsidRDefault="009F1AF9" w:rsidP="0077552C">
            <w:pPr>
              <w:spacing w:after="0" w:line="360" w:lineRule="auto"/>
              <w:jc w:val="center"/>
              <w:rPr>
                <w:rFonts w:ascii="Arial" w:hAnsi="Arial" w:cs="Arial"/>
                <w:sz w:val="20"/>
                <w:szCs w:val="20"/>
              </w:rPr>
            </w:pPr>
            <w:r>
              <w:rPr>
                <w:rFonts w:ascii="Arial" w:hAnsi="Arial" w:cs="Arial"/>
                <w:sz w:val="20"/>
                <w:szCs w:val="20"/>
              </w:rPr>
              <w:t>UN</w:t>
            </w:r>
          </w:p>
          <w:p w14:paraId="5A7146C5" w14:textId="77777777" w:rsidR="009F1AF9" w:rsidRPr="009F6927" w:rsidRDefault="009F1AF9" w:rsidP="0077552C">
            <w:pPr>
              <w:spacing w:after="0" w:line="360" w:lineRule="auto"/>
              <w:jc w:val="center"/>
              <w:rPr>
                <w:rFonts w:ascii="Arial" w:hAnsi="Arial" w:cs="Arial"/>
                <w:sz w:val="20"/>
                <w:szCs w:val="20"/>
              </w:rPr>
            </w:pPr>
          </w:p>
        </w:tc>
        <w:tc>
          <w:tcPr>
            <w:tcW w:w="1134" w:type="dxa"/>
          </w:tcPr>
          <w:p w14:paraId="46B4D19A" w14:textId="77777777" w:rsidR="009F1AF9" w:rsidRPr="009F6927" w:rsidRDefault="009F1AF9" w:rsidP="0077552C">
            <w:pPr>
              <w:spacing w:after="0" w:line="360" w:lineRule="auto"/>
              <w:jc w:val="center"/>
              <w:rPr>
                <w:rFonts w:ascii="Arial" w:hAnsi="Arial" w:cs="Arial"/>
                <w:sz w:val="20"/>
                <w:szCs w:val="20"/>
              </w:rPr>
            </w:pPr>
          </w:p>
          <w:p w14:paraId="21D9D937"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15</w:t>
            </w:r>
          </w:p>
        </w:tc>
      </w:tr>
      <w:tr w:rsidR="009F1AF9" w:rsidRPr="009F6927" w14:paraId="72B9ACB8" w14:textId="77777777" w:rsidTr="009F1AF9">
        <w:tc>
          <w:tcPr>
            <w:tcW w:w="704" w:type="dxa"/>
          </w:tcPr>
          <w:p w14:paraId="5D9809FC"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3</w:t>
            </w:r>
          </w:p>
        </w:tc>
        <w:tc>
          <w:tcPr>
            <w:tcW w:w="1276" w:type="dxa"/>
          </w:tcPr>
          <w:p w14:paraId="2CC3F545" w14:textId="77777777" w:rsidR="009F1AF9" w:rsidRDefault="009F1AF9" w:rsidP="0077552C">
            <w:pPr>
              <w:spacing w:after="0" w:line="240" w:lineRule="auto"/>
              <w:jc w:val="center"/>
              <w:rPr>
                <w:rFonts w:ascii="Arial" w:hAnsi="Arial" w:cs="Arial"/>
                <w:sz w:val="20"/>
                <w:szCs w:val="20"/>
              </w:rPr>
            </w:pPr>
          </w:p>
          <w:p w14:paraId="74A5210B"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390145</w:t>
            </w:r>
          </w:p>
        </w:tc>
        <w:tc>
          <w:tcPr>
            <w:tcW w:w="5386" w:type="dxa"/>
          </w:tcPr>
          <w:p w14:paraId="7DF1A00C"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Caderno protocolo de correspondência, capa dura, folhas em sulfite, com 100 (cem) fol</w:t>
            </w:r>
            <w:r>
              <w:rPr>
                <w:rFonts w:ascii="Arial" w:hAnsi="Arial" w:cs="Arial"/>
                <w:sz w:val="20"/>
                <w:szCs w:val="20"/>
              </w:rPr>
              <w:t>has, medidas (mm): 210x145 mm</w:t>
            </w:r>
          </w:p>
        </w:tc>
        <w:tc>
          <w:tcPr>
            <w:tcW w:w="993" w:type="dxa"/>
          </w:tcPr>
          <w:p w14:paraId="3995F2B5" w14:textId="77777777" w:rsidR="009F1AF9" w:rsidRDefault="009F1AF9" w:rsidP="0077552C">
            <w:pPr>
              <w:spacing w:after="0" w:line="360" w:lineRule="auto"/>
              <w:jc w:val="center"/>
              <w:rPr>
                <w:rFonts w:ascii="Arial" w:hAnsi="Arial" w:cs="Arial"/>
                <w:sz w:val="20"/>
                <w:szCs w:val="20"/>
              </w:rPr>
            </w:pPr>
          </w:p>
          <w:p w14:paraId="488CD774" w14:textId="77777777" w:rsidR="009F1AF9" w:rsidRPr="009F6927" w:rsidRDefault="009F1AF9" w:rsidP="0077552C">
            <w:pPr>
              <w:spacing w:after="0" w:line="360" w:lineRule="auto"/>
              <w:jc w:val="center"/>
              <w:rPr>
                <w:rFonts w:ascii="Arial" w:hAnsi="Arial" w:cs="Arial"/>
                <w:sz w:val="20"/>
                <w:szCs w:val="20"/>
              </w:rPr>
            </w:pPr>
            <w:r>
              <w:rPr>
                <w:rFonts w:ascii="Arial" w:hAnsi="Arial" w:cs="Arial"/>
                <w:sz w:val="20"/>
                <w:szCs w:val="20"/>
              </w:rPr>
              <w:t>UN</w:t>
            </w:r>
          </w:p>
        </w:tc>
        <w:tc>
          <w:tcPr>
            <w:tcW w:w="1134" w:type="dxa"/>
          </w:tcPr>
          <w:p w14:paraId="5E3264D7" w14:textId="77777777" w:rsidR="009F1AF9" w:rsidRDefault="009F1AF9" w:rsidP="0077552C">
            <w:pPr>
              <w:spacing w:after="0" w:line="360" w:lineRule="auto"/>
              <w:jc w:val="center"/>
              <w:rPr>
                <w:rFonts w:ascii="Arial" w:hAnsi="Arial" w:cs="Arial"/>
                <w:sz w:val="20"/>
                <w:szCs w:val="20"/>
              </w:rPr>
            </w:pPr>
          </w:p>
          <w:p w14:paraId="4E5374EE"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25</w:t>
            </w:r>
          </w:p>
        </w:tc>
      </w:tr>
      <w:tr w:rsidR="009F1AF9" w:rsidRPr="009F6927" w14:paraId="177A0740" w14:textId="77777777" w:rsidTr="009F1AF9">
        <w:tc>
          <w:tcPr>
            <w:tcW w:w="704" w:type="dxa"/>
          </w:tcPr>
          <w:p w14:paraId="5823FC03"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4</w:t>
            </w:r>
          </w:p>
        </w:tc>
        <w:tc>
          <w:tcPr>
            <w:tcW w:w="1276" w:type="dxa"/>
          </w:tcPr>
          <w:p w14:paraId="7787F1F4" w14:textId="77777777" w:rsidR="009F1AF9" w:rsidRDefault="009F1AF9" w:rsidP="0077552C">
            <w:pPr>
              <w:spacing w:after="0" w:line="240" w:lineRule="auto"/>
              <w:jc w:val="center"/>
              <w:rPr>
                <w:rFonts w:ascii="Arial" w:hAnsi="Arial" w:cs="Arial"/>
                <w:sz w:val="20"/>
                <w:szCs w:val="20"/>
              </w:rPr>
            </w:pPr>
          </w:p>
          <w:p w14:paraId="355A08F0"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468082</w:t>
            </w:r>
          </w:p>
        </w:tc>
        <w:tc>
          <w:tcPr>
            <w:tcW w:w="5386" w:type="dxa"/>
          </w:tcPr>
          <w:p w14:paraId="5A15BD39"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Caixa de arquivo morto, tipo polionda, cor: amarela, medidas (mm): 130 x 250 x 350; qualidade semelhante a Fácil/Alaplast; 1ª linha.</w:t>
            </w:r>
          </w:p>
        </w:tc>
        <w:tc>
          <w:tcPr>
            <w:tcW w:w="993" w:type="dxa"/>
          </w:tcPr>
          <w:p w14:paraId="0F090BFA" w14:textId="77777777" w:rsidR="009F1AF9" w:rsidRDefault="009F1AF9" w:rsidP="0077552C">
            <w:pPr>
              <w:spacing w:after="0" w:line="360" w:lineRule="auto"/>
              <w:jc w:val="center"/>
              <w:rPr>
                <w:rFonts w:ascii="Arial" w:hAnsi="Arial" w:cs="Arial"/>
                <w:sz w:val="20"/>
                <w:szCs w:val="20"/>
              </w:rPr>
            </w:pPr>
          </w:p>
          <w:p w14:paraId="691D283F" w14:textId="77777777" w:rsidR="009F1AF9" w:rsidRPr="009F6927" w:rsidRDefault="009F1AF9" w:rsidP="0077552C">
            <w:pPr>
              <w:spacing w:after="0" w:line="360" w:lineRule="auto"/>
              <w:jc w:val="center"/>
              <w:rPr>
                <w:rFonts w:ascii="Arial" w:hAnsi="Arial" w:cs="Arial"/>
                <w:sz w:val="20"/>
                <w:szCs w:val="20"/>
              </w:rPr>
            </w:pPr>
            <w:r>
              <w:rPr>
                <w:rFonts w:ascii="Arial" w:hAnsi="Arial" w:cs="Arial"/>
                <w:sz w:val="20"/>
                <w:szCs w:val="20"/>
              </w:rPr>
              <w:t>UN</w:t>
            </w:r>
          </w:p>
        </w:tc>
        <w:tc>
          <w:tcPr>
            <w:tcW w:w="1134" w:type="dxa"/>
          </w:tcPr>
          <w:p w14:paraId="1E9DDC18" w14:textId="77777777" w:rsidR="009F1AF9" w:rsidRDefault="009F1AF9" w:rsidP="0077552C">
            <w:pPr>
              <w:spacing w:after="0" w:line="360" w:lineRule="auto"/>
              <w:jc w:val="center"/>
              <w:rPr>
                <w:rFonts w:ascii="Arial" w:hAnsi="Arial" w:cs="Arial"/>
                <w:sz w:val="20"/>
                <w:szCs w:val="20"/>
              </w:rPr>
            </w:pPr>
          </w:p>
          <w:p w14:paraId="29114B14"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100</w:t>
            </w:r>
          </w:p>
        </w:tc>
      </w:tr>
      <w:tr w:rsidR="009F1AF9" w:rsidRPr="009F6927" w14:paraId="03875489" w14:textId="77777777" w:rsidTr="009F1AF9">
        <w:tc>
          <w:tcPr>
            <w:tcW w:w="704" w:type="dxa"/>
          </w:tcPr>
          <w:p w14:paraId="3F74D294" w14:textId="77777777" w:rsidR="009F1AF9" w:rsidRPr="009F6927" w:rsidRDefault="009F1AF9" w:rsidP="0077552C">
            <w:pPr>
              <w:spacing w:after="0" w:line="360" w:lineRule="auto"/>
              <w:jc w:val="center"/>
              <w:rPr>
                <w:rFonts w:ascii="Arial" w:hAnsi="Arial" w:cs="Arial"/>
                <w:b/>
                <w:sz w:val="20"/>
                <w:szCs w:val="20"/>
              </w:rPr>
            </w:pPr>
          </w:p>
          <w:p w14:paraId="7FBF57AC"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5</w:t>
            </w:r>
          </w:p>
        </w:tc>
        <w:tc>
          <w:tcPr>
            <w:tcW w:w="1276" w:type="dxa"/>
          </w:tcPr>
          <w:p w14:paraId="6A934E81" w14:textId="77777777" w:rsidR="009F1AF9" w:rsidRDefault="009F1AF9" w:rsidP="0077552C">
            <w:pPr>
              <w:spacing w:after="0" w:line="240" w:lineRule="auto"/>
              <w:jc w:val="center"/>
              <w:rPr>
                <w:rFonts w:ascii="Arial" w:hAnsi="Arial" w:cs="Arial"/>
                <w:sz w:val="20"/>
                <w:szCs w:val="20"/>
              </w:rPr>
            </w:pPr>
          </w:p>
          <w:p w14:paraId="30378FCB"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317117</w:t>
            </w:r>
          </w:p>
        </w:tc>
        <w:tc>
          <w:tcPr>
            <w:tcW w:w="5386" w:type="dxa"/>
          </w:tcPr>
          <w:p w14:paraId="5E942BEC"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Caneta esferográfica, características: corpo plástico cristal, com furo antiasfixiante, ponta M, tampa e tampinha na cor da tinta, cor da tinta: azul, tampa antiasfixiante, esfera de tungstênio, ponta de latão, tinta a base de corantes orgânicos e solventes, certificação do INMETRO, caixa contendo 50 (cinquenta) unidades, qualidade semelhante a Compactor/BIC.</w:t>
            </w:r>
          </w:p>
        </w:tc>
        <w:tc>
          <w:tcPr>
            <w:tcW w:w="993" w:type="dxa"/>
          </w:tcPr>
          <w:p w14:paraId="7565DA04" w14:textId="77777777" w:rsidR="009F1AF9" w:rsidRPr="009F6927" w:rsidRDefault="009F1AF9" w:rsidP="0077552C">
            <w:pPr>
              <w:spacing w:after="0" w:line="360" w:lineRule="auto"/>
              <w:jc w:val="center"/>
              <w:rPr>
                <w:rFonts w:ascii="Arial" w:hAnsi="Arial" w:cs="Arial"/>
                <w:sz w:val="20"/>
                <w:szCs w:val="20"/>
              </w:rPr>
            </w:pPr>
          </w:p>
          <w:p w14:paraId="5F69D120"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Cx</w:t>
            </w:r>
          </w:p>
        </w:tc>
        <w:tc>
          <w:tcPr>
            <w:tcW w:w="1134" w:type="dxa"/>
          </w:tcPr>
          <w:p w14:paraId="79889442" w14:textId="77777777" w:rsidR="009F1AF9" w:rsidRPr="009F6927" w:rsidRDefault="009F1AF9" w:rsidP="0077552C">
            <w:pPr>
              <w:spacing w:after="0" w:line="360" w:lineRule="auto"/>
              <w:jc w:val="center"/>
              <w:rPr>
                <w:rFonts w:ascii="Arial" w:hAnsi="Arial" w:cs="Arial"/>
                <w:sz w:val="20"/>
                <w:szCs w:val="20"/>
              </w:rPr>
            </w:pPr>
          </w:p>
          <w:p w14:paraId="07ACADCD"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01</w:t>
            </w:r>
          </w:p>
          <w:p w14:paraId="069454D6" w14:textId="77777777" w:rsidR="009F1AF9" w:rsidRPr="009F6927" w:rsidRDefault="009F1AF9" w:rsidP="0077552C">
            <w:pPr>
              <w:spacing w:after="0" w:line="360" w:lineRule="auto"/>
              <w:jc w:val="center"/>
              <w:rPr>
                <w:rFonts w:ascii="Arial" w:hAnsi="Arial" w:cs="Arial"/>
                <w:sz w:val="20"/>
                <w:szCs w:val="20"/>
              </w:rPr>
            </w:pPr>
          </w:p>
        </w:tc>
      </w:tr>
      <w:tr w:rsidR="009F1AF9" w:rsidRPr="009F6927" w14:paraId="5A29FABB" w14:textId="77777777" w:rsidTr="009F1AF9">
        <w:tc>
          <w:tcPr>
            <w:tcW w:w="704" w:type="dxa"/>
          </w:tcPr>
          <w:p w14:paraId="79C2C77C" w14:textId="77777777" w:rsidR="009F1AF9" w:rsidRPr="009F6927" w:rsidRDefault="009F1AF9" w:rsidP="0077552C">
            <w:pPr>
              <w:spacing w:after="0" w:line="360" w:lineRule="auto"/>
              <w:jc w:val="center"/>
              <w:rPr>
                <w:rFonts w:ascii="Arial" w:hAnsi="Arial" w:cs="Arial"/>
                <w:b/>
                <w:sz w:val="20"/>
                <w:szCs w:val="20"/>
              </w:rPr>
            </w:pPr>
          </w:p>
          <w:p w14:paraId="406BD755"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6</w:t>
            </w:r>
          </w:p>
        </w:tc>
        <w:tc>
          <w:tcPr>
            <w:tcW w:w="1276" w:type="dxa"/>
          </w:tcPr>
          <w:p w14:paraId="0430B851" w14:textId="77777777" w:rsidR="009F1AF9" w:rsidRDefault="009F1AF9" w:rsidP="0077552C">
            <w:pPr>
              <w:spacing w:after="0" w:line="240" w:lineRule="auto"/>
              <w:jc w:val="center"/>
              <w:rPr>
                <w:rFonts w:ascii="Arial" w:hAnsi="Arial" w:cs="Arial"/>
                <w:sz w:val="20"/>
                <w:szCs w:val="20"/>
              </w:rPr>
            </w:pPr>
          </w:p>
          <w:p w14:paraId="5C1BA622"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428782</w:t>
            </w:r>
          </w:p>
        </w:tc>
        <w:tc>
          <w:tcPr>
            <w:tcW w:w="5386" w:type="dxa"/>
          </w:tcPr>
          <w:p w14:paraId="2BC154B9"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 xml:space="preserve">Caneta tipo marca texto, características: em gel, para grifar e marcar, ponta chanfrada, cor amarelo ou verde, tinta fluorescente brilhante, boa resistência a luz, destacar-se mesmo em papel de fotocópia, não conter PVC, traço (mm) 1,5 a 3,5, caixa contendo 12 (doze) </w:t>
            </w:r>
            <w:r w:rsidRPr="009F6927">
              <w:rPr>
                <w:rFonts w:ascii="Arial" w:hAnsi="Arial" w:cs="Arial"/>
                <w:sz w:val="20"/>
                <w:szCs w:val="20"/>
              </w:rPr>
              <w:lastRenderedPageBreak/>
              <w:t>unidades, certificação do INMETRO, qualidade semelhante a BIC.</w:t>
            </w:r>
          </w:p>
        </w:tc>
        <w:tc>
          <w:tcPr>
            <w:tcW w:w="993" w:type="dxa"/>
          </w:tcPr>
          <w:p w14:paraId="32DC060A" w14:textId="77777777" w:rsidR="009F1AF9" w:rsidRPr="009F6927" w:rsidRDefault="009F1AF9" w:rsidP="0077552C">
            <w:pPr>
              <w:spacing w:after="0" w:line="360" w:lineRule="auto"/>
              <w:jc w:val="center"/>
              <w:rPr>
                <w:rFonts w:ascii="Arial" w:hAnsi="Arial" w:cs="Arial"/>
                <w:sz w:val="20"/>
                <w:szCs w:val="20"/>
              </w:rPr>
            </w:pPr>
          </w:p>
          <w:p w14:paraId="3DE07663"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Cx</w:t>
            </w:r>
          </w:p>
        </w:tc>
        <w:tc>
          <w:tcPr>
            <w:tcW w:w="1134" w:type="dxa"/>
          </w:tcPr>
          <w:p w14:paraId="672A9C1D" w14:textId="77777777" w:rsidR="009F1AF9" w:rsidRPr="009F6927" w:rsidRDefault="009F1AF9" w:rsidP="0077552C">
            <w:pPr>
              <w:spacing w:after="0" w:line="360" w:lineRule="auto"/>
              <w:jc w:val="center"/>
              <w:rPr>
                <w:rFonts w:ascii="Arial" w:hAnsi="Arial" w:cs="Arial"/>
                <w:sz w:val="20"/>
                <w:szCs w:val="20"/>
              </w:rPr>
            </w:pPr>
          </w:p>
          <w:p w14:paraId="68B3F0CE"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02</w:t>
            </w:r>
          </w:p>
        </w:tc>
      </w:tr>
      <w:tr w:rsidR="009F1AF9" w:rsidRPr="009F6927" w14:paraId="5F5F92A4" w14:textId="77777777" w:rsidTr="009F1AF9">
        <w:tc>
          <w:tcPr>
            <w:tcW w:w="704" w:type="dxa"/>
          </w:tcPr>
          <w:p w14:paraId="1784C75B" w14:textId="77777777" w:rsidR="009F1AF9" w:rsidRDefault="009F1AF9" w:rsidP="0077552C">
            <w:pPr>
              <w:spacing w:after="0" w:line="360" w:lineRule="auto"/>
              <w:jc w:val="center"/>
              <w:rPr>
                <w:rFonts w:ascii="Arial" w:hAnsi="Arial" w:cs="Arial"/>
                <w:b/>
                <w:sz w:val="20"/>
                <w:szCs w:val="20"/>
              </w:rPr>
            </w:pPr>
          </w:p>
          <w:p w14:paraId="5BE0A55B"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7</w:t>
            </w:r>
          </w:p>
        </w:tc>
        <w:tc>
          <w:tcPr>
            <w:tcW w:w="1276" w:type="dxa"/>
          </w:tcPr>
          <w:p w14:paraId="54346FD8" w14:textId="77777777" w:rsidR="009F1AF9" w:rsidRDefault="009F1AF9" w:rsidP="0077552C">
            <w:pPr>
              <w:spacing w:after="0" w:line="240" w:lineRule="auto"/>
              <w:jc w:val="center"/>
              <w:rPr>
                <w:rFonts w:ascii="Arial" w:hAnsi="Arial" w:cs="Arial"/>
                <w:sz w:val="20"/>
                <w:szCs w:val="20"/>
              </w:rPr>
            </w:pPr>
          </w:p>
          <w:p w14:paraId="7AB39EDC"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483431</w:t>
            </w:r>
          </w:p>
        </w:tc>
        <w:tc>
          <w:tcPr>
            <w:tcW w:w="5386" w:type="dxa"/>
          </w:tcPr>
          <w:p w14:paraId="57E2659E"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Clips para papel, linha leve, arame de aço galvanizado a fogo, tamanho: 3/0, caixa contendo 50 (cinquenta) unidades.</w:t>
            </w:r>
          </w:p>
        </w:tc>
        <w:tc>
          <w:tcPr>
            <w:tcW w:w="993" w:type="dxa"/>
          </w:tcPr>
          <w:p w14:paraId="23613671" w14:textId="77777777" w:rsidR="009F1AF9" w:rsidRDefault="009F1AF9" w:rsidP="0077552C">
            <w:pPr>
              <w:spacing w:after="0" w:line="360" w:lineRule="auto"/>
              <w:jc w:val="center"/>
              <w:rPr>
                <w:rFonts w:ascii="Arial" w:hAnsi="Arial" w:cs="Arial"/>
                <w:sz w:val="20"/>
                <w:szCs w:val="20"/>
              </w:rPr>
            </w:pPr>
          </w:p>
          <w:p w14:paraId="637250EF"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Cx</w:t>
            </w:r>
          </w:p>
        </w:tc>
        <w:tc>
          <w:tcPr>
            <w:tcW w:w="1134" w:type="dxa"/>
          </w:tcPr>
          <w:p w14:paraId="3397D065" w14:textId="77777777" w:rsidR="009F1AF9" w:rsidRDefault="009F1AF9" w:rsidP="0077552C">
            <w:pPr>
              <w:spacing w:after="0" w:line="360" w:lineRule="auto"/>
              <w:jc w:val="center"/>
              <w:rPr>
                <w:rFonts w:ascii="Arial" w:hAnsi="Arial" w:cs="Arial"/>
                <w:sz w:val="20"/>
                <w:szCs w:val="20"/>
              </w:rPr>
            </w:pPr>
          </w:p>
          <w:p w14:paraId="622277EC"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20</w:t>
            </w:r>
          </w:p>
        </w:tc>
      </w:tr>
      <w:tr w:rsidR="009F1AF9" w:rsidRPr="009F6927" w14:paraId="7C745E03" w14:textId="77777777" w:rsidTr="009F1AF9">
        <w:tc>
          <w:tcPr>
            <w:tcW w:w="704" w:type="dxa"/>
          </w:tcPr>
          <w:p w14:paraId="70898BB8" w14:textId="77777777" w:rsidR="009F1AF9" w:rsidRPr="009F6927" w:rsidRDefault="009F1AF9" w:rsidP="0077552C">
            <w:pPr>
              <w:spacing w:after="0" w:line="360" w:lineRule="auto"/>
              <w:jc w:val="center"/>
              <w:rPr>
                <w:rFonts w:ascii="Arial" w:hAnsi="Arial" w:cs="Arial"/>
                <w:b/>
                <w:sz w:val="20"/>
                <w:szCs w:val="20"/>
              </w:rPr>
            </w:pPr>
          </w:p>
          <w:p w14:paraId="67C2127E"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8</w:t>
            </w:r>
          </w:p>
        </w:tc>
        <w:tc>
          <w:tcPr>
            <w:tcW w:w="1276" w:type="dxa"/>
          </w:tcPr>
          <w:p w14:paraId="1B4C6755" w14:textId="77777777" w:rsidR="009F1AF9" w:rsidRDefault="009F1AF9" w:rsidP="0077552C">
            <w:pPr>
              <w:spacing w:after="0" w:line="240" w:lineRule="auto"/>
              <w:jc w:val="center"/>
              <w:rPr>
                <w:rFonts w:ascii="Arial" w:hAnsi="Arial" w:cs="Arial"/>
                <w:sz w:val="20"/>
                <w:szCs w:val="20"/>
              </w:rPr>
            </w:pPr>
          </w:p>
          <w:p w14:paraId="5D24EF82" w14:textId="77777777" w:rsidR="009F1AF9" w:rsidRDefault="009F1AF9" w:rsidP="0077552C">
            <w:pPr>
              <w:spacing w:after="0" w:line="240" w:lineRule="auto"/>
              <w:jc w:val="center"/>
              <w:rPr>
                <w:rFonts w:ascii="Arial" w:hAnsi="Arial" w:cs="Arial"/>
                <w:sz w:val="20"/>
                <w:szCs w:val="20"/>
              </w:rPr>
            </w:pPr>
          </w:p>
          <w:p w14:paraId="6D0540F0"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333768</w:t>
            </w:r>
          </w:p>
        </w:tc>
        <w:tc>
          <w:tcPr>
            <w:tcW w:w="5386" w:type="dxa"/>
          </w:tcPr>
          <w:p w14:paraId="7D993AE8"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Pasta registradora A-Z, ofício, lombo largo, cor: preto,  forração interna em papel monolúcido com impressão preta nuvem, bolsa com etiqueta, olhal de metal, compressor de metal, apertador plástico, formato (mm); 350 x 280 x 80.</w:t>
            </w:r>
          </w:p>
        </w:tc>
        <w:tc>
          <w:tcPr>
            <w:tcW w:w="993" w:type="dxa"/>
          </w:tcPr>
          <w:p w14:paraId="7A75E311" w14:textId="77777777" w:rsidR="009F1AF9" w:rsidRPr="009F6927" w:rsidRDefault="009F1AF9" w:rsidP="0077552C">
            <w:pPr>
              <w:spacing w:after="0" w:line="360" w:lineRule="auto"/>
              <w:jc w:val="center"/>
              <w:rPr>
                <w:rFonts w:ascii="Arial" w:hAnsi="Arial" w:cs="Arial"/>
                <w:sz w:val="20"/>
                <w:szCs w:val="20"/>
              </w:rPr>
            </w:pPr>
          </w:p>
          <w:p w14:paraId="17950F12" w14:textId="77777777" w:rsidR="009F1AF9" w:rsidRPr="009F6927" w:rsidRDefault="009F1AF9" w:rsidP="0077552C">
            <w:pPr>
              <w:spacing w:after="0" w:line="360" w:lineRule="auto"/>
              <w:jc w:val="center"/>
              <w:rPr>
                <w:rFonts w:ascii="Arial" w:hAnsi="Arial" w:cs="Arial"/>
                <w:sz w:val="20"/>
                <w:szCs w:val="20"/>
              </w:rPr>
            </w:pPr>
            <w:r>
              <w:rPr>
                <w:rFonts w:ascii="Arial" w:hAnsi="Arial" w:cs="Arial"/>
                <w:sz w:val="20"/>
                <w:szCs w:val="20"/>
              </w:rPr>
              <w:t>UN</w:t>
            </w:r>
          </w:p>
        </w:tc>
        <w:tc>
          <w:tcPr>
            <w:tcW w:w="1134" w:type="dxa"/>
          </w:tcPr>
          <w:p w14:paraId="4C6FDDCF" w14:textId="77777777" w:rsidR="009F1AF9" w:rsidRPr="009F6927" w:rsidRDefault="009F1AF9" w:rsidP="0077552C">
            <w:pPr>
              <w:spacing w:after="0" w:line="360" w:lineRule="auto"/>
              <w:jc w:val="center"/>
              <w:rPr>
                <w:rFonts w:ascii="Arial" w:hAnsi="Arial" w:cs="Arial"/>
                <w:sz w:val="20"/>
                <w:szCs w:val="20"/>
              </w:rPr>
            </w:pPr>
          </w:p>
          <w:p w14:paraId="7A9D37D8"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20</w:t>
            </w:r>
          </w:p>
        </w:tc>
      </w:tr>
      <w:tr w:rsidR="009F1AF9" w:rsidRPr="009F6927" w14:paraId="72C923F4" w14:textId="77777777" w:rsidTr="009F1AF9">
        <w:tc>
          <w:tcPr>
            <w:tcW w:w="704" w:type="dxa"/>
          </w:tcPr>
          <w:p w14:paraId="1747A5BC" w14:textId="77777777" w:rsidR="009F1AF9" w:rsidRPr="009F6927" w:rsidRDefault="009F1AF9" w:rsidP="0077552C">
            <w:pPr>
              <w:spacing w:after="0" w:line="360" w:lineRule="auto"/>
              <w:jc w:val="center"/>
              <w:rPr>
                <w:rFonts w:ascii="Arial" w:hAnsi="Arial" w:cs="Arial"/>
                <w:b/>
                <w:sz w:val="20"/>
                <w:szCs w:val="20"/>
              </w:rPr>
            </w:pPr>
            <w:r w:rsidRPr="009F6927">
              <w:rPr>
                <w:rFonts w:ascii="Arial" w:hAnsi="Arial" w:cs="Arial"/>
                <w:b/>
                <w:sz w:val="20"/>
                <w:szCs w:val="20"/>
              </w:rPr>
              <w:t>9</w:t>
            </w:r>
          </w:p>
        </w:tc>
        <w:tc>
          <w:tcPr>
            <w:tcW w:w="1276" w:type="dxa"/>
          </w:tcPr>
          <w:p w14:paraId="32ADCE87" w14:textId="77777777" w:rsidR="009F1AF9" w:rsidRDefault="009F1AF9" w:rsidP="0077552C">
            <w:pPr>
              <w:spacing w:after="0" w:line="240" w:lineRule="auto"/>
              <w:jc w:val="center"/>
              <w:rPr>
                <w:rFonts w:ascii="Arial" w:hAnsi="Arial" w:cs="Arial"/>
                <w:sz w:val="20"/>
                <w:szCs w:val="20"/>
              </w:rPr>
            </w:pPr>
            <w:r>
              <w:rPr>
                <w:rFonts w:ascii="Arial" w:hAnsi="Arial" w:cs="Arial"/>
                <w:sz w:val="20"/>
                <w:szCs w:val="20"/>
              </w:rPr>
              <w:t>461819</w:t>
            </w:r>
          </w:p>
          <w:p w14:paraId="50D8D17B" w14:textId="77777777" w:rsidR="009F1AF9" w:rsidRPr="009F6927" w:rsidRDefault="009F1AF9" w:rsidP="0077552C">
            <w:pPr>
              <w:spacing w:after="0" w:line="240" w:lineRule="auto"/>
              <w:jc w:val="center"/>
              <w:rPr>
                <w:rFonts w:ascii="Arial" w:hAnsi="Arial" w:cs="Arial"/>
                <w:sz w:val="20"/>
                <w:szCs w:val="20"/>
              </w:rPr>
            </w:pPr>
            <w:r>
              <w:rPr>
                <w:rFonts w:ascii="Arial" w:hAnsi="Arial" w:cs="Arial"/>
                <w:sz w:val="20"/>
                <w:szCs w:val="20"/>
              </w:rPr>
              <w:t>PAINEL COMPRAS</w:t>
            </w:r>
          </w:p>
        </w:tc>
        <w:tc>
          <w:tcPr>
            <w:tcW w:w="5386" w:type="dxa"/>
          </w:tcPr>
          <w:p w14:paraId="28E93D9E" w14:textId="77777777" w:rsidR="009F1AF9" w:rsidRPr="009F6927" w:rsidRDefault="009F1AF9" w:rsidP="0077552C">
            <w:pPr>
              <w:spacing w:after="0" w:line="240" w:lineRule="auto"/>
              <w:jc w:val="center"/>
              <w:rPr>
                <w:rFonts w:ascii="Arial" w:hAnsi="Arial" w:cs="Arial"/>
                <w:sz w:val="20"/>
                <w:szCs w:val="20"/>
              </w:rPr>
            </w:pPr>
            <w:r w:rsidRPr="009F6927">
              <w:rPr>
                <w:rFonts w:ascii="Arial" w:hAnsi="Arial" w:cs="Arial"/>
                <w:sz w:val="20"/>
                <w:szCs w:val="20"/>
              </w:rPr>
              <w:t>Folha de papel, A4, sulfite, 75g/m², formato (mm): 210 x 297, folhas brancas, selo ISSO 9001/14001, selo INMETRO, resma contendo 500 (quinhentas) folhas.</w:t>
            </w:r>
          </w:p>
        </w:tc>
        <w:tc>
          <w:tcPr>
            <w:tcW w:w="993" w:type="dxa"/>
          </w:tcPr>
          <w:p w14:paraId="16ED9963" w14:textId="77777777" w:rsidR="009F1AF9" w:rsidRDefault="009F1AF9" w:rsidP="0077552C">
            <w:pPr>
              <w:spacing w:after="0" w:line="360" w:lineRule="auto"/>
              <w:jc w:val="center"/>
              <w:rPr>
                <w:rFonts w:ascii="Arial" w:hAnsi="Arial" w:cs="Arial"/>
                <w:sz w:val="20"/>
                <w:szCs w:val="20"/>
              </w:rPr>
            </w:pPr>
          </w:p>
          <w:p w14:paraId="34222D47" w14:textId="77777777" w:rsidR="009F1AF9" w:rsidRPr="009F6927" w:rsidRDefault="009F1AF9" w:rsidP="0077552C">
            <w:pPr>
              <w:spacing w:after="0" w:line="360" w:lineRule="auto"/>
              <w:jc w:val="center"/>
              <w:rPr>
                <w:rFonts w:ascii="Arial" w:hAnsi="Arial" w:cs="Arial"/>
                <w:sz w:val="20"/>
                <w:szCs w:val="20"/>
              </w:rPr>
            </w:pPr>
            <w:r>
              <w:rPr>
                <w:rFonts w:ascii="Arial" w:hAnsi="Arial" w:cs="Arial"/>
                <w:sz w:val="20"/>
                <w:szCs w:val="20"/>
              </w:rPr>
              <w:t>UN</w:t>
            </w:r>
          </w:p>
        </w:tc>
        <w:tc>
          <w:tcPr>
            <w:tcW w:w="1134" w:type="dxa"/>
          </w:tcPr>
          <w:p w14:paraId="1E2FCD1E" w14:textId="77777777" w:rsidR="009F1AF9" w:rsidRDefault="009F1AF9" w:rsidP="0077552C">
            <w:pPr>
              <w:spacing w:after="0" w:line="360" w:lineRule="auto"/>
              <w:jc w:val="center"/>
              <w:rPr>
                <w:rFonts w:ascii="Arial" w:hAnsi="Arial" w:cs="Arial"/>
                <w:sz w:val="20"/>
                <w:szCs w:val="20"/>
              </w:rPr>
            </w:pPr>
          </w:p>
          <w:p w14:paraId="2ADCC6F3" w14:textId="77777777" w:rsidR="009F1AF9" w:rsidRPr="009F6927" w:rsidRDefault="009F1AF9" w:rsidP="0077552C">
            <w:pPr>
              <w:spacing w:after="0" w:line="360" w:lineRule="auto"/>
              <w:jc w:val="center"/>
              <w:rPr>
                <w:rFonts w:ascii="Arial" w:hAnsi="Arial" w:cs="Arial"/>
                <w:sz w:val="20"/>
                <w:szCs w:val="20"/>
              </w:rPr>
            </w:pPr>
            <w:r w:rsidRPr="009F6927">
              <w:rPr>
                <w:rFonts w:ascii="Arial" w:hAnsi="Arial" w:cs="Arial"/>
                <w:sz w:val="20"/>
                <w:szCs w:val="20"/>
              </w:rPr>
              <w:t>200</w:t>
            </w:r>
          </w:p>
        </w:tc>
      </w:tr>
    </w:tbl>
    <w:p w14:paraId="29753304" w14:textId="77777777" w:rsidR="009F1AF9" w:rsidRPr="009F6927" w:rsidRDefault="009F1AF9" w:rsidP="009F1AF9">
      <w:pPr>
        <w:spacing w:after="0" w:line="360" w:lineRule="auto"/>
        <w:jc w:val="center"/>
        <w:rPr>
          <w:rFonts w:ascii="Arial" w:hAnsi="Arial" w:cs="Arial"/>
        </w:rPr>
      </w:pPr>
    </w:p>
    <w:p w14:paraId="1032DF2C" w14:textId="77777777" w:rsidR="009F1AF9" w:rsidRPr="009F6927" w:rsidRDefault="009F1AF9" w:rsidP="009F1AF9">
      <w:pPr>
        <w:spacing w:after="0" w:line="360" w:lineRule="auto"/>
        <w:jc w:val="center"/>
        <w:rPr>
          <w:rFonts w:ascii="Arial" w:hAnsi="Arial" w:cs="Arial"/>
        </w:rPr>
      </w:pPr>
    </w:p>
    <w:p w14:paraId="0AA84FBD" w14:textId="77777777" w:rsidR="009F1AF9" w:rsidRPr="009F6927" w:rsidRDefault="009F1AF9" w:rsidP="009F1AF9">
      <w:pPr>
        <w:spacing w:after="0" w:line="360" w:lineRule="auto"/>
        <w:jc w:val="center"/>
        <w:rPr>
          <w:rFonts w:ascii="Arial" w:hAnsi="Arial" w:cs="Arial"/>
        </w:rPr>
      </w:pPr>
    </w:p>
    <w:tbl>
      <w:tblPr>
        <w:tblStyle w:val="Tabelacomgrade105"/>
        <w:tblW w:w="0" w:type="auto"/>
        <w:tblLook w:val="04A0" w:firstRow="1" w:lastRow="0" w:firstColumn="1" w:lastColumn="0" w:noHBand="0" w:noVBand="1"/>
      </w:tblPr>
      <w:tblGrid>
        <w:gridCol w:w="541"/>
        <w:gridCol w:w="1439"/>
        <w:gridCol w:w="5386"/>
        <w:gridCol w:w="993"/>
        <w:gridCol w:w="1134"/>
      </w:tblGrid>
      <w:tr w:rsidR="009F1AF9" w:rsidRPr="009F6927" w14:paraId="1DD0ADE4" w14:textId="77777777" w:rsidTr="009F1AF9">
        <w:tc>
          <w:tcPr>
            <w:tcW w:w="541" w:type="dxa"/>
          </w:tcPr>
          <w:p w14:paraId="7607B456" w14:textId="77777777" w:rsidR="009F1AF9" w:rsidRPr="009F6927" w:rsidRDefault="009F1AF9" w:rsidP="0077552C">
            <w:pPr>
              <w:spacing w:after="0" w:line="360" w:lineRule="auto"/>
              <w:jc w:val="center"/>
              <w:rPr>
                <w:rFonts w:ascii="Arial" w:hAnsi="Arial" w:cs="Arial"/>
                <w:b/>
              </w:rPr>
            </w:pPr>
          </w:p>
          <w:p w14:paraId="209E4DAA" w14:textId="77777777" w:rsidR="009F1AF9" w:rsidRPr="009F6927" w:rsidRDefault="009F1AF9" w:rsidP="0077552C">
            <w:pPr>
              <w:spacing w:after="0" w:line="360" w:lineRule="auto"/>
              <w:jc w:val="center"/>
              <w:rPr>
                <w:rFonts w:ascii="Arial" w:hAnsi="Arial" w:cs="Arial"/>
                <w:b/>
              </w:rPr>
            </w:pPr>
            <w:r w:rsidRPr="009F6927">
              <w:rPr>
                <w:rFonts w:ascii="Arial" w:hAnsi="Arial" w:cs="Arial"/>
                <w:b/>
              </w:rPr>
              <w:t>10</w:t>
            </w:r>
          </w:p>
        </w:tc>
        <w:tc>
          <w:tcPr>
            <w:tcW w:w="1439" w:type="dxa"/>
          </w:tcPr>
          <w:p w14:paraId="74164780" w14:textId="77777777" w:rsidR="009F1AF9" w:rsidRDefault="009F1AF9" w:rsidP="0077552C">
            <w:pPr>
              <w:spacing w:after="0" w:line="360" w:lineRule="auto"/>
              <w:jc w:val="center"/>
              <w:rPr>
                <w:rFonts w:ascii="Arial" w:hAnsi="Arial" w:cs="Arial"/>
              </w:rPr>
            </w:pPr>
          </w:p>
          <w:p w14:paraId="15C1E40D" w14:textId="77777777" w:rsidR="009F1AF9" w:rsidRPr="009F6927" w:rsidRDefault="009F1AF9" w:rsidP="0077552C">
            <w:pPr>
              <w:spacing w:after="0" w:line="360" w:lineRule="auto"/>
              <w:jc w:val="center"/>
              <w:rPr>
                <w:rFonts w:ascii="Arial" w:hAnsi="Arial" w:cs="Arial"/>
              </w:rPr>
            </w:pPr>
            <w:r>
              <w:rPr>
                <w:rFonts w:ascii="Arial" w:hAnsi="Arial" w:cs="Arial"/>
              </w:rPr>
              <w:t>416510</w:t>
            </w:r>
          </w:p>
        </w:tc>
        <w:tc>
          <w:tcPr>
            <w:tcW w:w="5386" w:type="dxa"/>
          </w:tcPr>
          <w:p w14:paraId="4A568596" w14:textId="77777777" w:rsidR="009F1AF9" w:rsidRPr="009F6927" w:rsidRDefault="009F1AF9" w:rsidP="0077552C">
            <w:pPr>
              <w:spacing w:after="0" w:line="360" w:lineRule="auto"/>
              <w:jc w:val="center"/>
              <w:rPr>
                <w:rFonts w:ascii="Arial" w:hAnsi="Arial" w:cs="Arial"/>
              </w:rPr>
            </w:pPr>
            <w:r w:rsidRPr="009F6927">
              <w:rPr>
                <w:rFonts w:ascii="Arial" w:hAnsi="Arial" w:cs="Arial"/>
              </w:rPr>
              <w:t>Tinta para almofada de carimbo, cor: azul, composição: água, resina, corantes glicóis, aditivos, frasco contendo 40 (quarenta) ml, com validade não inferior a 12 (doze) meses a contar da data de entrega.</w:t>
            </w:r>
          </w:p>
        </w:tc>
        <w:tc>
          <w:tcPr>
            <w:tcW w:w="993" w:type="dxa"/>
          </w:tcPr>
          <w:p w14:paraId="744FB48A" w14:textId="77777777" w:rsidR="009F1AF9" w:rsidRPr="009F6927" w:rsidRDefault="009F1AF9" w:rsidP="0077552C">
            <w:pPr>
              <w:spacing w:after="0" w:line="360" w:lineRule="auto"/>
              <w:jc w:val="center"/>
              <w:rPr>
                <w:rFonts w:ascii="Arial" w:hAnsi="Arial" w:cs="Arial"/>
              </w:rPr>
            </w:pPr>
          </w:p>
          <w:p w14:paraId="30CE054D" w14:textId="77777777" w:rsidR="009F1AF9" w:rsidRPr="009F6927" w:rsidRDefault="009F1AF9" w:rsidP="0077552C">
            <w:pPr>
              <w:spacing w:after="0" w:line="360" w:lineRule="auto"/>
              <w:jc w:val="center"/>
              <w:rPr>
                <w:rFonts w:ascii="Arial" w:hAnsi="Arial" w:cs="Arial"/>
              </w:rPr>
            </w:pPr>
            <w:r w:rsidRPr="009F6927">
              <w:rPr>
                <w:rFonts w:ascii="Arial" w:hAnsi="Arial" w:cs="Arial"/>
              </w:rPr>
              <w:t>Un</w:t>
            </w:r>
          </w:p>
        </w:tc>
        <w:tc>
          <w:tcPr>
            <w:tcW w:w="1134" w:type="dxa"/>
          </w:tcPr>
          <w:p w14:paraId="6AAE157D" w14:textId="77777777" w:rsidR="009F1AF9" w:rsidRPr="009F6927" w:rsidRDefault="009F1AF9" w:rsidP="0077552C">
            <w:pPr>
              <w:spacing w:after="0" w:line="360" w:lineRule="auto"/>
              <w:jc w:val="center"/>
              <w:rPr>
                <w:rFonts w:ascii="Arial" w:hAnsi="Arial" w:cs="Arial"/>
              </w:rPr>
            </w:pPr>
          </w:p>
          <w:p w14:paraId="337B574B" w14:textId="77777777" w:rsidR="009F1AF9" w:rsidRPr="009F6927" w:rsidRDefault="009F1AF9" w:rsidP="0077552C">
            <w:pPr>
              <w:spacing w:after="0" w:line="360" w:lineRule="auto"/>
              <w:jc w:val="center"/>
              <w:rPr>
                <w:rFonts w:ascii="Arial" w:hAnsi="Arial" w:cs="Arial"/>
              </w:rPr>
            </w:pPr>
            <w:r w:rsidRPr="009F6927">
              <w:rPr>
                <w:rFonts w:ascii="Arial" w:hAnsi="Arial" w:cs="Arial"/>
              </w:rPr>
              <w:t>12</w:t>
            </w:r>
          </w:p>
        </w:tc>
      </w:tr>
      <w:tr w:rsidR="009F1AF9" w:rsidRPr="009F6927" w14:paraId="141BBF85" w14:textId="77777777" w:rsidTr="009F1AF9">
        <w:tc>
          <w:tcPr>
            <w:tcW w:w="541" w:type="dxa"/>
          </w:tcPr>
          <w:p w14:paraId="69ABCEE7" w14:textId="77777777" w:rsidR="009F1AF9" w:rsidRPr="009F6927" w:rsidRDefault="009F1AF9" w:rsidP="0077552C">
            <w:pPr>
              <w:spacing w:after="0" w:line="360" w:lineRule="auto"/>
              <w:jc w:val="center"/>
              <w:rPr>
                <w:rFonts w:ascii="Arial" w:hAnsi="Arial" w:cs="Arial"/>
                <w:b/>
              </w:rPr>
            </w:pPr>
          </w:p>
          <w:p w14:paraId="7F2D7444" w14:textId="77777777" w:rsidR="009F1AF9" w:rsidRPr="009F6927" w:rsidRDefault="009F1AF9" w:rsidP="0077552C">
            <w:pPr>
              <w:spacing w:after="0" w:line="360" w:lineRule="auto"/>
              <w:jc w:val="center"/>
              <w:rPr>
                <w:rFonts w:ascii="Arial" w:hAnsi="Arial" w:cs="Arial"/>
                <w:b/>
              </w:rPr>
            </w:pPr>
            <w:r w:rsidRPr="009F6927">
              <w:rPr>
                <w:rFonts w:ascii="Arial" w:hAnsi="Arial" w:cs="Arial"/>
                <w:b/>
              </w:rPr>
              <w:t>11</w:t>
            </w:r>
          </w:p>
        </w:tc>
        <w:tc>
          <w:tcPr>
            <w:tcW w:w="1439" w:type="dxa"/>
          </w:tcPr>
          <w:p w14:paraId="0DD25AAE" w14:textId="77777777" w:rsidR="009F1AF9" w:rsidRDefault="009F1AF9" w:rsidP="0077552C">
            <w:pPr>
              <w:spacing w:after="0" w:line="360" w:lineRule="auto"/>
              <w:jc w:val="center"/>
              <w:rPr>
                <w:rFonts w:ascii="Arial" w:hAnsi="Arial" w:cs="Arial"/>
              </w:rPr>
            </w:pPr>
          </w:p>
          <w:p w14:paraId="59ED6FFE" w14:textId="77777777" w:rsidR="009F1AF9" w:rsidRPr="009F6927" w:rsidRDefault="009F1AF9" w:rsidP="0077552C">
            <w:pPr>
              <w:spacing w:after="0" w:line="360" w:lineRule="auto"/>
              <w:jc w:val="center"/>
              <w:rPr>
                <w:rFonts w:ascii="Arial" w:hAnsi="Arial" w:cs="Arial"/>
              </w:rPr>
            </w:pPr>
            <w:r>
              <w:rPr>
                <w:rFonts w:ascii="Arial" w:hAnsi="Arial" w:cs="Arial"/>
              </w:rPr>
              <w:t>345252</w:t>
            </w:r>
          </w:p>
        </w:tc>
        <w:tc>
          <w:tcPr>
            <w:tcW w:w="5386" w:type="dxa"/>
          </w:tcPr>
          <w:p w14:paraId="04EE589D" w14:textId="77777777" w:rsidR="009F1AF9" w:rsidRPr="009F6927" w:rsidRDefault="009F1AF9" w:rsidP="0077552C">
            <w:pPr>
              <w:spacing w:after="0" w:line="360" w:lineRule="auto"/>
              <w:jc w:val="center"/>
              <w:rPr>
                <w:rFonts w:ascii="Arial" w:hAnsi="Arial" w:cs="Arial"/>
              </w:rPr>
            </w:pPr>
            <w:r w:rsidRPr="009F6927">
              <w:rPr>
                <w:rFonts w:ascii="Arial" w:hAnsi="Arial" w:cs="Arial"/>
              </w:rPr>
              <w:t>Adesivo instantâneo multiuso, bico anti-entupimento, tubo contendo 20 (vinte) gramas, composição química: Etil Cianoacrilato, com validade não inferior a 12(doze) meses a contar da data de entrega.</w:t>
            </w:r>
          </w:p>
        </w:tc>
        <w:tc>
          <w:tcPr>
            <w:tcW w:w="993" w:type="dxa"/>
          </w:tcPr>
          <w:p w14:paraId="46CA43BF" w14:textId="77777777" w:rsidR="009F1AF9" w:rsidRPr="009F6927" w:rsidRDefault="009F1AF9" w:rsidP="0077552C">
            <w:pPr>
              <w:spacing w:after="0" w:line="360" w:lineRule="auto"/>
              <w:jc w:val="center"/>
              <w:rPr>
                <w:rFonts w:ascii="Arial" w:hAnsi="Arial" w:cs="Arial"/>
              </w:rPr>
            </w:pPr>
          </w:p>
          <w:p w14:paraId="5895BF84" w14:textId="77777777" w:rsidR="009F1AF9" w:rsidRPr="009F6927" w:rsidRDefault="009F1AF9" w:rsidP="0077552C">
            <w:pPr>
              <w:spacing w:after="0" w:line="360" w:lineRule="auto"/>
              <w:jc w:val="center"/>
              <w:rPr>
                <w:rFonts w:ascii="Arial" w:hAnsi="Arial" w:cs="Arial"/>
              </w:rPr>
            </w:pPr>
            <w:r w:rsidRPr="009F6927">
              <w:rPr>
                <w:rFonts w:ascii="Arial" w:hAnsi="Arial" w:cs="Arial"/>
              </w:rPr>
              <w:t>Un</w:t>
            </w:r>
          </w:p>
        </w:tc>
        <w:tc>
          <w:tcPr>
            <w:tcW w:w="1134" w:type="dxa"/>
          </w:tcPr>
          <w:p w14:paraId="03E10F96" w14:textId="77777777" w:rsidR="009F1AF9" w:rsidRPr="009F6927" w:rsidRDefault="009F1AF9" w:rsidP="0077552C">
            <w:pPr>
              <w:spacing w:after="0" w:line="360" w:lineRule="auto"/>
              <w:jc w:val="center"/>
              <w:rPr>
                <w:rFonts w:ascii="Arial" w:hAnsi="Arial" w:cs="Arial"/>
              </w:rPr>
            </w:pPr>
          </w:p>
          <w:p w14:paraId="6C1F9ECB" w14:textId="77777777" w:rsidR="009F1AF9" w:rsidRPr="009F6927" w:rsidRDefault="009F1AF9" w:rsidP="0077552C">
            <w:pPr>
              <w:spacing w:after="0" w:line="360" w:lineRule="auto"/>
              <w:jc w:val="center"/>
              <w:rPr>
                <w:rFonts w:ascii="Arial" w:hAnsi="Arial" w:cs="Arial"/>
              </w:rPr>
            </w:pPr>
            <w:r w:rsidRPr="009F6927">
              <w:rPr>
                <w:rFonts w:ascii="Arial" w:hAnsi="Arial" w:cs="Arial"/>
              </w:rPr>
              <w:t>10</w:t>
            </w:r>
          </w:p>
        </w:tc>
      </w:tr>
      <w:tr w:rsidR="009F1AF9" w:rsidRPr="009F6927" w14:paraId="758209A1" w14:textId="77777777" w:rsidTr="009F1AF9">
        <w:tc>
          <w:tcPr>
            <w:tcW w:w="541" w:type="dxa"/>
          </w:tcPr>
          <w:p w14:paraId="078F08D8" w14:textId="77777777" w:rsidR="009F1AF9" w:rsidRPr="009F6927" w:rsidRDefault="009F1AF9" w:rsidP="0077552C">
            <w:pPr>
              <w:spacing w:after="0" w:line="360" w:lineRule="auto"/>
              <w:jc w:val="center"/>
              <w:rPr>
                <w:rFonts w:ascii="Arial" w:hAnsi="Arial" w:cs="Arial"/>
                <w:b/>
              </w:rPr>
            </w:pPr>
          </w:p>
          <w:p w14:paraId="1552EA70" w14:textId="77777777" w:rsidR="009F1AF9" w:rsidRPr="009F6927" w:rsidRDefault="009F1AF9" w:rsidP="0077552C">
            <w:pPr>
              <w:spacing w:after="0" w:line="360" w:lineRule="auto"/>
              <w:jc w:val="center"/>
              <w:rPr>
                <w:rFonts w:ascii="Arial" w:hAnsi="Arial" w:cs="Arial"/>
                <w:b/>
              </w:rPr>
            </w:pPr>
            <w:r w:rsidRPr="009F6927">
              <w:rPr>
                <w:rFonts w:ascii="Arial" w:hAnsi="Arial" w:cs="Arial"/>
                <w:b/>
              </w:rPr>
              <w:t>12</w:t>
            </w:r>
          </w:p>
        </w:tc>
        <w:tc>
          <w:tcPr>
            <w:tcW w:w="1439" w:type="dxa"/>
          </w:tcPr>
          <w:p w14:paraId="28F8855C" w14:textId="77777777" w:rsidR="009F1AF9" w:rsidRDefault="009F1AF9" w:rsidP="0077552C">
            <w:pPr>
              <w:spacing w:after="0" w:line="360" w:lineRule="auto"/>
              <w:jc w:val="center"/>
              <w:rPr>
                <w:rFonts w:ascii="Arial" w:hAnsi="Arial" w:cs="Arial"/>
              </w:rPr>
            </w:pPr>
          </w:p>
          <w:p w14:paraId="6120D683" w14:textId="77777777" w:rsidR="009F1AF9" w:rsidRDefault="009F1AF9" w:rsidP="0077552C">
            <w:pPr>
              <w:spacing w:after="0" w:line="360" w:lineRule="auto"/>
              <w:jc w:val="center"/>
              <w:rPr>
                <w:rFonts w:ascii="Arial" w:hAnsi="Arial" w:cs="Arial"/>
              </w:rPr>
            </w:pPr>
          </w:p>
          <w:p w14:paraId="43D2535B" w14:textId="77777777" w:rsidR="009F1AF9" w:rsidRPr="009F6927" w:rsidRDefault="009F1AF9" w:rsidP="0077552C">
            <w:pPr>
              <w:spacing w:after="0" w:line="360" w:lineRule="auto"/>
              <w:jc w:val="center"/>
              <w:rPr>
                <w:rFonts w:ascii="Arial" w:hAnsi="Arial" w:cs="Arial"/>
              </w:rPr>
            </w:pPr>
            <w:r>
              <w:rPr>
                <w:rFonts w:ascii="Arial" w:hAnsi="Arial" w:cs="Arial"/>
              </w:rPr>
              <w:t>419259</w:t>
            </w:r>
          </w:p>
        </w:tc>
        <w:tc>
          <w:tcPr>
            <w:tcW w:w="5386" w:type="dxa"/>
          </w:tcPr>
          <w:p w14:paraId="76D495E2" w14:textId="77777777" w:rsidR="009F1AF9" w:rsidRPr="009F6927" w:rsidRDefault="009F1AF9" w:rsidP="0077552C">
            <w:pPr>
              <w:spacing w:after="0" w:line="360" w:lineRule="auto"/>
              <w:jc w:val="center"/>
              <w:rPr>
                <w:rFonts w:ascii="Arial" w:hAnsi="Arial" w:cs="Arial"/>
              </w:rPr>
            </w:pPr>
            <w:r w:rsidRPr="009F6927">
              <w:rPr>
                <w:rFonts w:ascii="Arial" w:hAnsi="Arial" w:cs="Arial"/>
              </w:rPr>
              <w:t>Fita adesiva, transparente, multiuso, atóxica, alto poder de adesão, medidas: 48mm x 50m, composição: Filme Polipropileno, bi-orientado, (BOPP) e adesivo acrílico à base de água sensível à pressão, com validade não inferior a 12(dose) meses a contar da data de entrega.</w:t>
            </w:r>
          </w:p>
        </w:tc>
        <w:tc>
          <w:tcPr>
            <w:tcW w:w="993" w:type="dxa"/>
          </w:tcPr>
          <w:p w14:paraId="5486F869" w14:textId="77777777" w:rsidR="009F1AF9" w:rsidRPr="009F6927" w:rsidRDefault="009F1AF9" w:rsidP="0077552C">
            <w:pPr>
              <w:spacing w:after="0" w:line="360" w:lineRule="auto"/>
              <w:jc w:val="center"/>
              <w:rPr>
                <w:rFonts w:ascii="Arial" w:hAnsi="Arial" w:cs="Arial"/>
              </w:rPr>
            </w:pPr>
          </w:p>
          <w:p w14:paraId="58F4B0FB" w14:textId="77777777" w:rsidR="009F1AF9" w:rsidRPr="009F6927" w:rsidRDefault="009F1AF9" w:rsidP="0077552C">
            <w:pPr>
              <w:spacing w:after="0" w:line="360" w:lineRule="auto"/>
              <w:jc w:val="center"/>
              <w:rPr>
                <w:rFonts w:ascii="Arial" w:hAnsi="Arial" w:cs="Arial"/>
              </w:rPr>
            </w:pPr>
            <w:r w:rsidRPr="009F6927">
              <w:rPr>
                <w:rFonts w:ascii="Arial" w:hAnsi="Arial" w:cs="Arial"/>
              </w:rPr>
              <w:t>Un</w:t>
            </w:r>
          </w:p>
        </w:tc>
        <w:tc>
          <w:tcPr>
            <w:tcW w:w="1134" w:type="dxa"/>
          </w:tcPr>
          <w:p w14:paraId="3E36690C" w14:textId="77777777" w:rsidR="009F1AF9" w:rsidRPr="009F6927" w:rsidRDefault="009F1AF9" w:rsidP="0077552C">
            <w:pPr>
              <w:spacing w:after="0" w:line="360" w:lineRule="auto"/>
              <w:jc w:val="center"/>
              <w:rPr>
                <w:rFonts w:ascii="Arial" w:hAnsi="Arial" w:cs="Arial"/>
              </w:rPr>
            </w:pPr>
          </w:p>
          <w:p w14:paraId="4868BF5C" w14:textId="77777777" w:rsidR="009F1AF9" w:rsidRPr="009F6927" w:rsidRDefault="009F1AF9" w:rsidP="0077552C">
            <w:pPr>
              <w:spacing w:after="0" w:line="360" w:lineRule="auto"/>
              <w:jc w:val="center"/>
              <w:rPr>
                <w:rFonts w:ascii="Arial" w:hAnsi="Arial" w:cs="Arial"/>
              </w:rPr>
            </w:pPr>
            <w:r w:rsidRPr="009F6927">
              <w:rPr>
                <w:rFonts w:ascii="Arial" w:hAnsi="Arial" w:cs="Arial"/>
              </w:rPr>
              <w:t>15</w:t>
            </w:r>
          </w:p>
        </w:tc>
      </w:tr>
    </w:tbl>
    <w:p w14:paraId="18B86432" w14:textId="77777777" w:rsidR="00D55DE8" w:rsidRDefault="00D55DE8" w:rsidP="00D55DE8">
      <w:pPr>
        <w:jc w:val="both"/>
      </w:pPr>
    </w:p>
    <w:p w14:paraId="74E88BA2" w14:textId="4538A199" w:rsidR="00D55DE8" w:rsidRDefault="009F1AF9" w:rsidP="00D55DE8">
      <w:pPr>
        <w:ind w:firstLine="708"/>
        <w:jc w:val="both"/>
      </w:pPr>
      <w:r>
        <w:t>Para que a proposta da empresa seja considerada segue planilha abaixo, COMO MODELO, a proposta de sua empresa deve estar com todas as informações constantes no modelo preenchidas e ser encaminhada para o e</w:t>
      </w:r>
      <w:r w:rsidR="00C92F62">
        <w:t xml:space="preserve">-mail: </w:t>
      </w:r>
      <w:r w:rsidR="00D55DE8">
        <w:t>licitacao@ibasma</w:t>
      </w:r>
      <w:r>
        <w:t>.rj.gov.br, ou poderá ser protocolado, dentro do prazo estabelecido na</w:t>
      </w:r>
      <w:r w:rsidR="00D55DE8">
        <w:t xml:space="preserve"> recepção do </w:t>
      </w:r>
      <w:r w:rsidR="00D55DE8" w:rsidRPr="00D55DE8">
        <w:rPr>
          <w:b/>
          <w:sz w:val="24"/>
          <w:szCs w:val="24"/>
        </w:rPr>
        <w:t>INSTITUTO DE BENEFÍCIO E ASSISTÊNCIA AOS SERVIDORES MUNICIPAIS DE ARARUAMA</w:t>
      </w:r>
      <w:r>
        <w:t>, em envelope, opaco, lacrado e identificado em seu frontispício com o nome comercial da empresa e com os seguintes dizer</w:t>
      </w:r>
      <w:r w:rsidR="00D55DE8">
        <w:t>es: DISPENSA DE LICITAÇÃO nº 00</w:t>
      </w:r>
      <w:r w:rsidR="007F2E87">
        <w:t>2</w:t>
      </w:r>
      <w:r>
        <w:t xml:space="preserve">/2024 – Processo nº </w:t>
      </w:r>
      <w:r w:rsidR="00CA0103">
        <w:t xml:space="preserve">273/24 </w:t>
      </w:r>
      <w:r>
        <w:t xml:space="preserve">e indicação da razão social e endereço completo da proponente. </w:t>
      </w:r>
    </w:p>
    <w:p w14:paraId="1841ABE8" w14:textId="4B316484" w:rsidR="009F1AF9" w:rsidRDefault="009F1AF9" w:rsidP="00D55DE8">
      <w:pPr>
        <w:pStyle w:val="PargrafodaLista"/>
        <w:jc w:val="center"/>
      </w:pPr>
      <w:r>
        <w:t>ATENÇÃO SERÃO ACEITAS PROP</w:t>
      </w:r>
      <w:r w:rsidR="009C023A">
        <w:t xml:space="preserve">OSTAS ATÉ O DIA </w:t>
      </w:r>
      <w:r w:rsidR="00415EE4">
        <w:t>29</w:t>
      </w:r>
      <w:r w:rsidR="009C023A">
        <w:t>/</w:t>
      </w:r>
      <w:r w:rsidR="00415EE4">
        <w:t>04</w:t>
      </w:r>
      <w:r w:rsidR="00D55DE8">
        <w:t>/2024 ÀS 16</w:t>
      </w:r>
      <w:r>
        <w:t xml:space="preserve"> HOR</w:t>
      </w:r>
      <w:r w:rsidR="00D55DE8">
        <w:t>AS</w:t>
      </w:r>
    </w:p>
    <w:p w14:paraId="2A6CA60B" w14:textId="77777777" w:rsidR="00D55DE8" w:rsidRDefault="00D55DE8" w:rsidP="00D55DE8">
      <w:pPr>
        <w:pStyle w:val="PargrafodaLista"/>
        <w:jc w:val="center"/>
      </w:pPr>
    </w:p>
    <w:p w14:paraId="252AC7C5" w14:textId="77777777" w:rsidR="00D55DE8" w:rsidRDefault="00D55DE8" w:rsidP="00D55DE8">
      <w:pPr>
        <w:pStyle w:val="PargrafodaLista"/>
        <w:jc w:val="center"/>
      </w:pPr>
    </w:p>
    <w:p w14:paraId="753E86E3" w14:textId="77777777" w:rsidR="0077552C" w:rsidRDefault="0077552C" w:rsidP="00D55DE8">
      <w:pPr>
        <w:pStyle w:val="PargrafodaLista"/>
        <w:jc w:val="center"/>
        <w:rPr>
          <w:b/>
          <w:sz w:val="28"/>
          <w:szCs w:val="28"/>
        </w:rPr>
      </w:pPr>
    </w:p>
    <w:p w14:paraId="7AC9A6C0" w14:textId="77777777" w:rsidR="00D55DE8" w:rsidRDefault="00D55DE8" w:rsidP="00D55DE8">
      <w:pPr>
        <w:pStyle w:val="PargrafodaLista"/>
        <w:jc w:val="center"/>
        <w:rPr>
          <w:b/>
          <w:sz w:val="28"/>
          <w:szCs w:val="28"/>
        </w:rPr>
      </w:pPr>
      <w:r w:rsidRPr="00D55DE8">
        <w:rPr>
          <w:b/>
          <w:sz w:val="28"/>
          <w:szCs w:val="28"/>
        </w:rPr>
        <w:t>MODELO DE COTAÇÃO:</w:t>
      </w:r>
    </w:p>
    <w:tbl>
      <w:tblPr>
        <w:tblStyle w:val="Tabelacomgrade"/>
        <w:tblW w:w="0" w:type="auto"/>
        <w:tblInd w:w="720" w:type="dxa"/>
        <w:tblLook w:val="04A0" w:firstRow="1" w:lastRow="0" w:firstColumn="1" w:lastColumn="0" w:noHBand="0" w:noVBand="1"/>
      </w:tblPr>
      <w:tblGrid>
        <w:gridCol w:w="835"/>
        <w:gridCol w:w="8073"/>
      </w:tblGrid>
      <w:tr w:rsidR="00D55DE8" w14:paraId="0A416093" w14:textId="77777777" w:rsidTr="0077552C">
        <w:tc>
          <w:tcPr>
            <w:tcW w:w="835" w:type="dxa"/>
          </w:tcPr>
          <w:p w14:paraId="250F105C" w14:textId="77777777" w:rsidR="00D55DE8" w:rsidRDefault="00D55DE8" w:rsidP="00D55DE8">
            <w:pPr>
              <w:pStyle w:val="PargrafodaLista"/>
              <w:ind w:left="0"/>
              <w:jc w:val="center"/>
              <w:rPr>
                <w:b/>
                <w:sz w:val="28"/>
                <w:szCs w:val="28"/>
              </w:rPr>
            </w:pPr>
          </w:p>
        </w:tc>
        <w:tc>
          <w:tcPr>
            <w:tcW w:w="8073" w:type="dxa"/>
          </w:tcPr>
          <w:p w14:paraId="4DF34F98" w14:textId="77777777" w:rsidR="00D55DE8" w:rsidRDefault="0077552C" w:rsidP="00D55DE8">
            <w:pPr>
              <w:pStyle w:val="PargrafodaLista"/>
              <w:ind w:left="0"/>
              <w:jc w:val="center"/>
              <w:rPr>
                <w:b/>
                <w:sz w:val="28"/>
                <w:szCs w:val="28"/>
              </w:rPr>
            </w:pPr>
            <w:r>
              <w:rPr>
                <w:b/>
                <w:sz w:val="28"/>
                <w:szCs w:val="28"/>
              </w:rPr>
              <w:t>DADOS PROPONENTE</w:t>
            </w:r>
          </w:p>
        </w:tc>
      </w:tr>
      <w:tr w:rsidR="00D55DE8" w14:paraId="3644E9C2" w14:textId="77777777" w:rsidTr="0077552C">
        <w:tc>
          <w:tcPr>
            <w:tcW w:w="835" w:type="dxa"/>
          </w:tcPr>
          <w:p w14:paraId="09229F87" w14:textId="77777777" w:rsidR="00D55DE8" w:rsidRDefault="00D55DE8" w:rsidP="0077552C">
            <w:pPr>
              <w:pStyle w:val="PargrafodaLista"/>
              <w:ind w:left="0"/>
              <w:rPr>
                <w:b/>
                <w:sz w:val="28"/>
                <w:szCs w:val="28"/>
              </w:rPr>
            </w:pPr>
          </w:p>
        </w:tc>
        <w:tc>
          <w:tcPr>
            <w:tcW w:w="8073" w:type="dxa"/>
          </w:tcPr>
          <w:p w14:paraId="104EB365" w14:textId="77777777" w:rsidR="00D55DE8" w:rsidRPr="0077552C" w:rsidRDefault="0077552C" w:rsidP="0077552C">
            <w:pPr>
              <w:pStyle w:val="PargrafodaLista"/>
              <w:ind w:left="0"/>
              <w:rPr>
                <w:sz w:val="28"/>
                <w:szCs w:val="28"/>
              </w:rPr>
            </w:pPr>
            <w:r>
              <w:rPr>
                <w:sz w:val="28"/>
                <w:szCs w:val="28"/>
              </w:rPr>
              <w:t>RAZÃO SOCIAL</w:t>
            </w:r>
          </w:p>
        </w:tc>
      </w:tr>
      <w:tr w:rsidR="00D55DE8" w14:paraId="2AD4C782" w14:textId="77777777" w:rsidTr="0077552C">
        <w:tc>
          <w:tcPr>
            <w:tcW w:w="835" w:type="dxa"/>
          </w:tcPr>
          <w:p w14:paraId="0CC87692" w14:textId="77777777" w:rsidR="00D55DE8" w:rsidRDefault="00D55DE8" w:rsidP="0077552C">
            <w:pPr>
              <w:pStyle w:val="PargrafodaLista"/>
              <w:ind w:left="0"/>
              <w:rPr>
                <w:b/>
                <w:sz w:val="28"/>
                <w:szCs w:val="28"/>
              </w:rPr>
            </w:pPr>
          </w:p>
        </w:tc>
        <w:tc>
          <w:tcPr>
            <w:tcW w:w="8073" w:type="dxa"/>
          </w:tcPr>
          <w:p w14:paraId="01797045" w14:textId="77777777" w:rsidR="00D55DE8" w:rsidRPr="0077552C" w:rsidRDefault="0077552C" w:rsidP="0077552C">
            <w:pPr>
              <w:pStyle w:val="PargrafodaLista"/>
              <w:ind w:left="0"/>
              <w:rPr>
                <w:sz w:val="28"/>
                <w:szCs w:val="28"/>
              </w:rPr>
            </w:pPr>
            <w:r w:rsidRPr="0077552C">
              <w:rPr>
                <w:sz w:val="28"/>
                <w:szCs w:val="28"/>
              </w:rPr>
              <w:t>NÚMERO DO CADASTRO DE PESSOA FÍSICA-CPF OU DO CADASTRO NACIONAL PESSOA JURÍDICA - CNPJ</w:t>
            </w:r>
          </w:p>
        </w:tc>
      </w:tr>
      <w:tr w:rsidR="00D55DE8" w14:paraId="5EEDE781" w14:textId="77777777" w:rsidTr="0077552C">
        <w:tc>
          <w:tcPr>
            <w:tcW w:w="835" w:type="dxa"/>
          </w:tcPr>
          <w:p w14:paraId="3FF681CC" w14:textId="77777777" w:rsidR="00D55DE8" w:rsidRDefault="00D55DE8" w:rsidP="0077552C">
            <w:pPr>
              <w:pStyle w:val="PargrafodaLista"/>
              <w:ind w:left="0"/>
              <w:rPr>
                <w:b/>
                <w:sz w:val="28"/>
                <w:szCs w:val="28"/>
              </w:rPr>
            </w:pPr>
          </w:p>
        </w:tc>
        <w:tc>
          <w:tcPr>
            <w:tcW w:w="8073" w:type="dxa"/>
          </w:tcPr>
          <w:p w14:paraId="6EDE3D98" w14:textId="77777777" w:rsidR="00D55DE8" w:rsidRPr="0077552C" w:rsidRDefault="0077552C" w:rsidP="0077552C">
            <w:pPr>
              <w:pStyle w:val="PargrafodaLista"/>
              <w:ind w:left="0"/>
              <w:rPr>
                <w:sz w:val="28"/>
                <w:szCs w:val="28"/>
              </w:rPr>
            </w:pPr>
            <w:r w:rsidRPr="0077552C">
              <w:rPr>
                <w:sz w:val="28"/>
                <w:szCs w:val="28"/>
              </w:rPr>
              <w:t>ENDEREÇO:</w:t>
            </w:r>
          </w:p>
        </w:tc>
      </w:tr>
      <w:tr w:rsidR="00D55DE8" w14:paraId="45320595" w14:textId="77777777" w:rsidTr="0077552C">
        <w:tc>
          <w:tcPr>
            <w:tcW w:w="835" w:type="dxa"/>
          </w:tcPr>
          <w:p w14:paraId="67D7204B" w14:textId="77777777" w:rsidR="00D55DE8" w:rsidRDefault="00D55DE8" w:rsidP="0077552C">
            <w:pPr>
              <w:pStyle w:val="PargrafodaLista"/>
              <w:ind w:left="0"/>
              <w:rPr>
                <w:b/>
                <w:sz w:val="28"/>
                <w:szCs w:val="28"/>
              </w:rPr>
            </w:pPr>
          </w:p>
        </w:tc>
        <w:tc>
          <w:tcPr>
            <w:tcW w:w="8073" w:type="dxa"/>
          </w:tcPr>
          <w:p w14:paraId="42FED4AF" w14:textId="77777777" w:rsidR="00D55DE8" w:rsidRPr="0077552C" w:rsidRDefault="0077552C" w:rsidP="0077552C">
            <w:pPr>
              <w:pStyle w:val="PargrafodaLista"/>
              <w:ind w:left="0"/>
              <w:rPr>
                <w:sz w:val="28"/>
                <w:szCs w:val="28"/>
              </w:rPr>
            </w:pPr>
            <w:r>
              <w:rPr>
                <w:sz w:val="28"/>
                <w:szCs w:val="28"/>
              </w:rPr>
              <w:t>NOME COMPLETO E IDENTIFICAÇÃO DO RESPONSÁVEL;</w:t>
            </w:r>
          </w:p>
        </w:tc>
      </w:tr>
      <w:tr w:rsidR="00D55DE8" w14:paraId="05DDF06A" w14:textId="77777777" w:rsidTr="0077552C">
        <w:tc>
          <w:tcPr>
            <w:tcW w:w="835" w:type="dxa"/>
          </w:tcPr>
          <w:p w14:paraId="2B0CEDF6" w14:textId="77777777" w:rsidR="00D55DE8" w:rsidRDefault="00D55DE8" w:rsidP="0077552C">
            <w:pPr>
              <w:pStyle w:val="PargrafodaLista"/>
              <w:ind w:left="0"/>
              <w:rPr>
                <w:b/>
                <w:sz w:val="28"/>
                <w:szCs w:val="28"/>
              </w:rPr>
            </w:pPr>
          </w:p>
        </w:tc>
        <w:tc>
          <w:tcPr>
            <w:tcW w:w="8073" w:type="dxa"/>
          </w:tcPr>
          <w:p w14:paraId="2A11BF20" w14:textId="77777777" w:rsidR="00D55DE8" w:rsidRPr="0077552C" w:rsidRDefault="0077552C" w:rsidP="0077552C">
            <w:pPr>
              <w:pStyle w:val="PargrafodaLista"/>
              <w:ind w:left="0"/>
              <w:rPr>
                <w:sz w:val="28"/>
                <w:szCs w:val="28"/>
              </w:rPr>
            </w:pPr>
            <w:r>
              <w:rPr>
                <w:sz w:val="28"/>
                <w:szCs w:val="28"/>
              </w:rPr>
              <w:t>TELEFONE DE CONTATO:</w:t>
            </w:r>
          </w:p>
        </w:tc>
      </w:tr>
      <w:tr w:rsidR="00D55DE8" w:rsidRPr="0077552C" w14:paraId="5584CCD6" w14:textId="77777777" w:rsidTr="0077552C">
        <w:tc>
          <w:tcPr>
            <w:tcW w:w="835" w:type="dxa"/>
          </w:tcPr>
          <w:p w14:paraId="2E5CD86B" w14:textId="77777777" w:rsidR="00D55DE8" w:rsidRPr="0077552C" w:rsidRDefault="00D55DE8" w:rsidP="0077552C">
            <w:pPr>
              <w:pStyle w:val="PargrafodaLista"/>
              <w:ind w:left="0"/>
              <w:rPr>
                <w:sz w:val="28"/>
                <w:szCs w:val="28"/>
              </w:rPr>
            </w:pPr>
          </w:p>
        </w:tc>
        <w:tc>
          <w:tcPr>
            <w:tcW w:w="8073" w:type="dxa"/>
          </w:tcPr>
          <w:p w14:paraId="3AE74668" w14:textId="77777777" w:rsidR="00D55DE8" w:rsidRPr="0077552C" w:rsidRDefault="0077552C" w:rsidP="0077552C">
            <w:pPr>
              <w:pStyle w:val="PargrafodaLista"/>
              <w:ind w:left="0"/>
              <w:rPr>
                <w:sz w:val="28"/>
                <w:szCs w:val="28"/>
              </w:rPr>
            </w:pPr>
            <w:r w:rsidRPr="0077552C">
              <w:rPr>
                <w:sz w:val="28"/>
                <w:szCs w:val="28"/>
              </w:rPr>
              <w:t>E-MAIL:</w:t>
            </w:r>
          </w:p>
        </w:tc>
      </w:tr>
      <w:tr w:rsidR="00D55DE8" w:rsidRPr="0077552C" w14:paraId="0A309A4A" w14:textId="77777777" w:rsidTr="0077552C">
        <w:tc>
          <w:tcPr>
            <w:tcW w:w="835" w:type="dxa"/>
          </w:tcPr>
          <w:p w14:paraId="62B30B67" w14:textId="77777777" w:rsidR="00D55DE8" w:rsidRPr="0077552C" w:rsidRDefault="00D55DE8" w:rsidP="0077552C">
            <w:pPr>
              <w:pStyle w:val="PargrafodaLista"/>
              <w:ind w:left="0"/>
              <w:rPr>
                <w:sz w:val="28"/>
                <w:szCs w:val="28"/>
              </w:rPr>
            </w:pPr>
          </w:p>
        </w:tc>
        <w:tc>
          <w:tcPr>
            <w:tcW w:w="8073" w:type="dxa"/>
          </w:tcPr>
          <w:p w14:paraId="09C94A35" w14:textId="77777777" w:rsidR="00D55DE8" w:rsidRPr="0077552C" w:rsidRDefault="0077552C" w:rsidP="0077552C">
            <w:pPr>
              <w:pStyle w:val="PargrafodaLista"/>
              <w:ind w:left="0"/>
              <w:rPr>
                <w:sz w:val="28"/>
                <w:szCs w:val="28"/>
              </w:rPr>
            </w:pPr>
            <w:r w:rsidRPr="0077552C">
              <w:rPr>
                <w:sz w:val="28"/>
                <w:szCs w:val="28"/>
              </w:rPr>
              <w:t>DATA EMISSÃO PROPOSTA ORÇAMENTÁRIA:</w:t>
            </w:r>
          </w:p>
        </w:tc>
      </w:tr>
    </w:tbl>
    <w:tbl>
      <w:tblPr>
        <w:tblStyle w:val="Tabelacomgrade105"/>
        <w:tblW w:w="8930" w:type="dxa"/>
        <w:tblInd w:w="704" w:type="dxa"/>
        <w:tblLook w:val="04A0" w:firstRow="1" w:lastRow="0" w:firstColumn="1" w:lastColumn="0" w:noHBand="0" w:noVBand="1"/>
      </w:tblPr>
      <w:tblGrid>
        <w:gridCol w:w="694"/>
        <w:gridCol w:w="2320"/>
        <w:gridCol w:w="569"/>
        <w:gridCol w:w="1020"/>
        <w:gridCol w:w="1242"/>
        <w:gridCol w:w="1239"/>
        <w:gridCol w:w="1846"/>
      </w:tblGrid>
      <w:tr w:rsidR="0077552C" w:rsidRPr="009F6927" w14:paraId="126CE725" w14:textId="77777777" w:rsidTr="0077552C">
        <w:tc>
          <w:tcPr>
            <w:tcW w:w="411" w:type="dxa"/>
          </w:tcPr>
          <w:p w14:paraId="059BC3DB" w14:textId="77777777" w:rsidR="00DD5626" w:rsidRDefault="00DD5626" w:rsidP="0077552C">
            <w:pPr>
              <w:spacing w:after="0" w:line="360" w:lineRule="auto"/>
              <w:jc w:val="center"/>
              <w:rPr>
                <w:rFonts w:ascii="Arial" w:hAnsi="Arial" w:cs="Arial"/>
                <w:b/>
                <w:sz w:val="20"/>
                <w:szCs w:val="20"/>
              </w:rPr>
            </w:pPr>
          </w:p>
          <w:p w14:paraId="43B55A29" w14:textId="77777777" w:rsidR="0077552C" w:rsidRPr="009F6927" w:rsidRDefault="0077552C" w:rsidP="0077552C">
            <w:pPr>
              <w:spacing w:after="0" w:line="360" w:lineRule="auto"/>
              <w:jc w:val="center"/>
              <w:rPr>
                <w:rFonts w:ascii="Arial" w:hAnsi="Arial" w:cs="Arial"/>
                <w:b/>
                <w:sz w:val="20"/>
                <w:szCs w:val="20"/>
              </w:rPr>
            </w:pPr>
            <w:r w:rsidRPr="009F6927">
              <w:rPr>
                <w:rFonts w:ascii="Arial" w:hAnsi="Arial" w:cs="Arial"/>
                <w:b/>
                <w:sz w:val="20"/>
                <w:szCs w:val="20"/>
              </w:rPr>
              <w:t>ÍTEM</w:t>
            </w:r>
          </w:p>
        </w:tc>
        <w:tc>
          <w:tcPr>
            <w:tcW w:w="2440" w:type="dxa"/>
          </w:tcPr>
          <w:p w14:paraId="1F50BA2D" w14:textId="77777777" w:rsidR="00DD5626" w:rsidRDefault="00DD5626" w:rsidP="0077552C">
            <w:pPr>
              <w:spacing w:after="0" w:line="360" w:lineRule="auto"/>
              <w:jc w:val="center"/>
              <w:rPr>
                <w:rFonts w:ascii="Arial" w:hAnsi="Arial" w:cs="Arial"/>
                <w:b/>
                <w:sz w:val="20"/>
                <w:szCs w:val="20"/>
              </w:rPr>
            </w:pPr>
          </w:p>
          <w:p w14:paraId="77031DAC" w14:textId="77777777" w:rsidR="0077552C" w:rsidRPr="009F6927" w:rsidRDefault="0077552C" w:rsidP="0077552C">
            <w:pPr>
              <w:spacing w:after="0" w:line="360" w:lineRule="auto"/>
              <w:jc w:val="center"/>
              <w:rPr>
                <w:rFonts w:ascii="Arial" w:hAnsi="Arial" w:cs="Arial"/>
                <w:b/>
                <w:sz w:val="20"/>
                <w:szCs w:val="20"/>
              </w:rPr>
            </w:pPr>
            <w:r w:rsidRPr="009F6927">
              <w:rPr>
                <w:rFonts w:ascii="Arial" w:hAnsi="Arial" w:cs="Arial"/>
                <w:b/>
                <w:sz w:val="20"/>
                <w:szCs w:val="20"/>
              </w:rPr>
              <w:t>PRODUTO</w:t>
            </w:r>
          </w:p>
        </w:tc>
        <w:tc>
          <w:tcPr>
            <w:tcW w:w="576" w:type="dxa"/>
          </w:tcPr>
          <w:p w14:paraId="4D963AB5" w14:textId="77777777" w:rsidR="00DD5626" w:rsidRDefault="00DD5626" w:rsidP="0077552C">
            <w:pPr>
              <w:spacing w:after="0" w:line="360" w:lineRule="auto"/>
              <w:jc w:val="center"/>
              <w:rPr>
                <w:rFonts w:ascii="Arial" w:hAnsi="Arial" w:cs="Arial"/>
                <w:b/>
                <w:sz w:val="20"/>
                <w:szCs w:val="20"/>
              </w:rPr>
            </w:pPr>
          </w:p>
          <w:p w14:paraId="175708E6" w14:textId="77777777" w:rsidR="0077552C" w:rsidRPr="009F6927" w:rsidRDefault="0077552C" w:rsidP="0077552C">
            <w:pPr>
              <w:spacing w:after="0" w:line="360" w:lineRule="auto"/>
              <w:jc w:val="center"/>
              <w:rPr>
                <w:rFonts w:ascii="Arial" w:hAnsi="Arial" w:cs="Arial"/>
                <w:b/>
                <w:sz w:val="20"/>
                <w:szCs w:val="20"/>
              </w:rPr>
            </w:pPr>
            <w:r w:rsidRPr="009F6927">
              <w:rPr>
                <w:rFonts w:ascii="Arial" w:hAnsi="Arial" w:cs="Arial"/>
                <w:b/>
                <w:sz w:val="20"/>
                <w:szCs w:val="20"/>
              </w:rPr>
              <w:t>UN</w:t>
            </w:r>
          </w:p>
        </w:tc>
        <w:tc>
          <w:tcPr>
            <w:tcW w:w="1030" w:type="dxa"/>
          </w:tcPr>
          <w:p w14:paraId="00FD1C8D" w14:textId="77777777" w:rsidR="00DD5626" w:rsidRDefault="00DD5626" w:rsidP="0077552C">
            <w:pPr>
              <w:spacing w:after="0" w:line="360" w:lineRule="auto"/>
              <w:jc w:val="center"/>
              <w:rPr>
                <w:rFonts w:ascii="Arial" w:hAnsi="Arial" w:cs="Arial"/>
                <w:b/>
                <w:sz w:val="20"/>
                <w:szCs w:val="20"/>
              </w:rPr>
            </w:pPr>
          </w:p>
          <w:p w14:paraId="093CFB28" w14:textId="77777777" w:rsidR="0077552C" w:rsidRPr="009F6927" w:rsidRDefault="0077552C" w:rsidP="0077552C">
            <w:pPr>
              <w:spacing w:after="0" w:line="360" w:lineRule="auto"/>
              <w:jc w:val="center"/>
              <w:rPr>
                <w:rFonts w:ascii="Arial" w:hAnsi="Arial" w:cs="Arial"/>
                <w:b/>
                <w:sz w:val="20"/>
                <w:szCs w:val="20"/>
              </w:rPr>
            </w:pPr>
            <w:r w:rsidRPr="009F6927">
              <w:rPr>
                <w:rFonts w:ascii="Arial" w:hAnsi="Arial" w:cs="Arial"/>
                <w:b/>
                <w:sz w:val="20"/>
                <w:szCs w:val="20"/>
              </w:rPr>
              <w:t>QUANT</w:t>
            </w:r>
          </w:p>
        </w:tc>
        <w:tc>
          <w:tcPr>
            <w:tcW w:w="1272" w:type="dxa"/>
          </w:tcPr>
          <w:p w14:paraId="037BEE46" w14:textId="77777777" w:rsidR="00DD5626" w:rsidRDefault="00DD5626" w:rsidP="0077552C">
            <w:pPr>
              <w:spacing w:after="0" w:line="360" w:lineRule="auto"/>
              <w:jc w:val="center"/>
              <w:rPr>
                <w:rFonts w:ascii="Arial" w:hAnsi="Arial" w:cs="Arial"/>
                <w:b/>
                <w:sz w:val="20"/>
                <w:szCs w:val="20"/>
              </w:rPr>
            </w:pPr>
          </w:p>
          <w:p w14:paraId="4470B002" w14:textId="77777777" w:rsidR="0077552C" w:rsidRPr="009F6927" w:rsidRDefault="0077552C" w:rsidP="0077552C">
            <w:pPr>
              <w:spacing w:after="0" w:line="360" w:lineRule="auto"/>
              <w:jc w:val="center"/>
              <w:rPr>
                <w:rFonts w:ascii="Arial" w:hAnsi="Arial" w:cs="Arial"/>
                <w:b/>
                <w:sz w:val="20"/>
                <w:szCs w:val="20"/>
              </w:rPr>
            </w:pPr>
            <w:r>
              <w:rPr>
                <w:rFonts w:ascii="Arial" w:hAnsi="Arial" w:cs="Arial"/>
                <w:b/>
                <w:sz w:val="20"/>
                <w:szCs w:val="20"/>
              </w:rPr>
              <w:t>MARCA</w:t>
            </w:r>
          </w:p>
        </w:tc>
        <w:tc>
          <w:tcPr>
            <w:tcW w:w="1272" w:type="dxa"/>
          </w:tcPr>
          <w:p w14:paraId="321D243E" w14:textId="77777777" w:rsidR="00DD5626" w:rsidRDefault="00DD5626" w:rsidP="0077552C">
            <w:pPr>
              <w:spacing w:after="0" w:line="360" w:lineRule="auto"/>
              <w:jc w:val="center"/>
              <w:rPr>
                <w:rFonts w:ascii="Arial" w:hAnsi="Arial" w:cs="Arial"/>
                <w:b/>
                <w:sz w:val="20"/>
                <w:szCs w:val="20"/>
              </w:rPr>
            </w:pPr>
          </w:p>
          <w:p w14:paraId="230422B6" w14:textId="77777777" w:rsidR="0077552C" w:rsidRPr="009F6927" w:rsidRDefault="0077552C" w:rsidP="0077552C">
            <w:pPr>
              <w:spacing w:after="0" w:line="360" w:lineRule="auto"/>
              <w:jc w:val="center"/>
              <w:rPr>
                <w:rFonts w:ascii="Arial" w:hAnsi="Arial" w:cs="Arial"/>
                <w:b/>
                <w:sz w:val="20"/>
                <w:szCs w:val="20"/>
              </w:rPr>
            </w:pPr>
            <w:r w:rsidRPr="009F6927">
              <w:rPr>
                <w:rFonts w:ascii="Arial" w:hAnsi="Arial" w:cs="Arial"/>
                <w:b/>
                <w:sz w:val="20"/>
                <w:szCs w:val="20"/>
              </w:rPr>
              <w:t>V.UNIT.</w:t>
            </w:r>
          </w:p>
          <w:p w14:paraId="70B45ED4" w14:textId="77777777" w:rsidR="0077552C" w:rsidRPr="009F6927" w:rsidRDefault="0077552C" w:rsidP="0077552C">
            <w:pPr>
              <w:spacing w:after="0" w:line="360" w:lineRule="auto"/>
              <w:jc w:val="center"/>
              <w:rPr>
                <w:rFonts w:ascii="Arial" w:hAnsi="Arial" w:cs="Arial"/>
                <w:b/>
                <w:sz w:val="20"/>
                <w:szCs w:val="20"/>
              </w:rPr>
            </w:pPr>
          </w:p>
        </w:tc>
        <w:tc>
          <w:tcPr>
            <w:tcW w:w="1929" w:type="dxa"/>
          </w:tcPr>
          <w:p w14:paraId="52A6EC7E" w14:textId="77777777" w:rsidR="00DD5626" w:rsidRDefault="00DD5626" w:rsidP="0077552C">
            <w:pPr>
              <w:spacing w:after="0" w:line="360" w:lineRule="auto"/>
              <w:jc w:val="center"/>
              <w:rPr>
                <w:rFonts w:ascii="Arial" w:hAnsi="Arial" w:cs="Arial"/>
                <w:b/>
                <w:sz w:val="20"/>
                <w:szCs w:val="20"/>
              </w:rPr>
            </w:pPr>
          </w:p>
          <w:p w14:paraId="68CB72D1" w14:textId="77777777" w:rsidR="0077552C" w:rsidRPr="009F6927" w:rsidRDefault="0077552C" w:rsidP="0077552C">
            <w:pPr>
              <w:spacing w:after="0" w:line="360" w:lineRule="auto"/>
              <w:jc w:val="center"/>
              <w:rPr>
                <w:rFonts w:ascii="Arial" w:hAnsi="Arial" w:cs="Arial"/>
                <w:b/>
                <w:sz w:val="20"/>
                <w:szCs w:val="20"/>
              </w:rPr>
            </w:pPr>
            <w:r w:rsidRPr="009F6927">
              <w:rPr>
                <w:rFonts w:ascii="Arial" w:hAnsi="Arial" w:cs="Arial"/>
                <w:b/>
                <w:sz w:val="20"/>
                <w:szCs w:val="20"/>
              </w:rPr>
              <w:t>V.TOTAL</w:t>
            </w:r>
          </w:p>
          <w:p w14:paraId="60009BFB" w14:textId="77777777" w:rsidR="0077552C" w:rsidRPr="009F6927" w:rsidRDefault="0077552C" w:rsidP="0077552C">
            <w:pPr>
              <w:spacing w:after="0" w:line="360" w:lineRule="auto"/>
              <w:jc w:val="center"/>
              <w:rPr>
                <w:rFonts w:ascii="Arial" w:hAnsi="Arial" w:cs="Arial"/>
                <w:b/>
                <w:sz w:val="20"/>
                <w:szCs w:val="20"/>
              </w:rPr>
            </w:pPr>
          </w:p>
        </w:tc>
      </w:tr>
    </w:tbl>
    <w:p w14:paraId="76EC2CB0" w14:textId="77777777" w:rsidR="0077552C" w:rsidRPr="009F6927" w:rsidRDefault="0077552C" w:rsidP="00DD5626">
      <w:pPr>
        <w:spacing w:after="0" w:line="360" w:lineRule="auto"/>
        <w:rPr>
          <w:rFonts w:ascii="Arial" w:hAnsi="Arial" w:cs="Arial"/>
        </w:rPr>
      </w:pPr>
    </w:p>
    <w:tbl>
      <w:tblPr>
        <w:tblStyle w:val="Tabelacomgrade105"/>
        <w:tblW w:w="8930" w:type="dxa"/>
        <w:tblInd w:w="704" w:type="dxa"/>
        <w:tblLayout w:type="fixed"/>
        <w:tblLook w:val="04A0" w:firstRow="1" w:lastRow="0" w:firstColumn="1" w:lastColumn="0" w:noHBand="0" w:noVBand="1"/>
      </w:tblPr>
      <w:tblGrid>
        <w:gridCol w:w="709"/>
        <w:gridCol w:w="2268"/>
        <w:gridCol w:w="567"/>
        <w:gridCol w:w="992"/>
        <w:gridCol w:w="1276"/>
        <w:gridCol w:w="1276"/>
        <w:gridCol w:w="1842"/>
      </w:tblGrid>
      <w:tr w:rsidR="00DD5626" w:rsidRPr="009F6927" w14:paraId="534ED143" w14:textId="77777777" w:rsidTr="00DD5626">
        <w:tc>
          <w:tcPr>
            <w:tcW w:w="709" w:type="dxa"/>
          </w:tcPr>
          <w:p w14:paraId="5D7B4942" w14:textId="77777777" w:rsidR="00DD5626" w:rsidRPr="009F6927" w:rsidRDefault="00DD5626" w:rsidP="0077552C">
            <w:pPr>
              <w:spacing w:after="0" w:line="360" w:lineRule="auto"/>
              <w:jc w:val="center"/>
              <w:rPr>
                <w:rFonts w:ascii="Arial" w:hAnsi="Arial" w:cs="Arial"/>
                <w:b/>
                <w:sz w:val="20"/>
                <w:szCs w:val="20"/>
              </w:rPr>
            </w:pPr>
          </w:p>
          <w:p w14:paraId="5DB6436A"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1</w:t>
            </w:r>
          </w:p>
        </w:tc>
        <w:tc>
          <w:tcPr>
            <w:tcW w:w="2268" w:type="dxa"/>
          </w:tcPr>
          <w:p w14:paraId="34451C90"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Bloco tipo post-It. Características:</w:t>
            </w:r>
            <w:r>
              <w:rPr>
                <w:rFonts w:ascii="Arial" w:hAnsi="Arial" w:cs="Arial"/>
                <w:sz w:val="20"/>
                <w:szCs w:val="20"/>
              </w:rPr>
              <w:t xml:space="preserve"> embalagem contendo 04(quatro) unidades, 100(cm) folhas por bloco, possuir adesivo acrílico. Medidas 38x50 mm</w:t>
            </w:r>
          </w:p>
        </w:tc>
        <w:tc>
          <w:tcPr>
            <w:tcW w:w="567" w:type="dxa"/>
          </w:tcPr>
          <w:p w14:paraId="5A659F18" w14:textId="77777777" w:rsidR="00DD5626" w:rsidRPr="009F6927" w:rsidRDefault="00DD5626" w:rsidP="0077552C">
            <w:pPr>
              <w:spacing w:after="0" w:line="360" w:lineRule="auto"/>
              <w:jc w:val="center"/>
              <w:rPr>
                <w:rFonts w:ascii="Arial" w:hAnsi="Arial" w:cs="Arial"/>
                <w:sz w:val="20"/>
                <w:szCs w:val="20"/>
              </w:rPr>
            </w:pPr>
          </w:p>
          <w:p w14:paraId="0795534F" w14:textId="77777777" w:rsidR="00DD5626" w:rsidRPr="009F6927" w:rsidRDefault="00DD5626" w:rsidP="0077552C">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06A9AD48" w14:textId="77777777" w:rsidR="00DD5626" w:rsidRPr="009F6927" w:rsidRDefault="00DD5626" w:rsidP="0077552C">
            <w:pPr>
              <w:spacing w:after="0" w:line="360" w:lineRule="auto"/>
              <w:jc w:val="center"/>
              <w:rPr>
                <w:rFonts w:ascii="Arial" w:hAnsi="Arial" w:cs="Arial"/>
                <w:sz w:val="20"/>
                <w:szCs w:val="20"/>
              </w:rPr>
            </w:pPr>
          </w:p>
          <w:p w14:paraId="366963BF"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30</w:t>
            </w:r>
          </w:p>
        </w:tc>
        <w:tc>
          <w:tcPr>
            <w:tcW w:w="1276" w:type="dxa"/>
          </w:tcPr>
          <w:p w14:paraId="04245FE5" w14:textId="77777777" w:rsidR="00DD5626" w:rsidRDefault="00DD5626" w:rsidP="0077552C">
            <w:pPr>
              <w:spacing w:after="0" w:line="360" w:lineRule="auto"/>
              <w:jc w:val="center"/>
              <w:rPr>
                <w:rFonts w:ascii="Arial" w:hAnsi="Arial" w:cs="Arial"/>
                <w:sz w:val="20"/>
                <w:szCs w:val="20"/>
              </w:rPr>
            </w:pPr>
          </w:p>
          <w:p w14:paraId="027F8EF0" w14:textId="77777777" w:rsidR="00DD5626" w:rsidRDefault="00DD5626" w:rsidP="0077552C">
            <w:pPr>
              <w:spacing w:after="0" w:line="360" w:lineRule="auto"/>
              <w:jc w:val="center"/>
              <w:rPr>
                <w:rFonts w:ascii="Arial" w:hAnsi="Arial" w:cs="Arial"/>
                <w:sz w:val="20"/>
                <w:szCs w:val="20"/>
              </w:rPr>
            </w:pPr>
          </w:p>
          <w:p w14:paraId="729B503F" w14:textId="77777777" w:rsidR="00DD5626" w:rsidRPr="005503BB" w:rsidRDefault="00DD5626" w:rsidP="0077552C">
            <w:pPr>
              <w:spacing w:after="0" w:line="360" w:lineRule="auto"/>
              <w:jc w:val="center"/>
              <w:rPr>
                <w:rFonts w:ascii="Arial" w:hAnsi="Arial" w:cs="Arial"/>
                <w:sz w:val="20"/>
                <w:szCs w:val="20"/>
              </w:rPr>
            </w:pPr>
          </w:p>
        </w:tc>
        <w:tc>
          <w:tcPr>
            <w:tcW w:w="1276" w:type="dxa"/>
          </w:tcPr>
          <w:p w14:paraId="4B627088" w14:textId="77777777" w:rsidR="00DD5626" w:rsidRDefault="00DD5626" w:rsidP="0077552C">
            <w:pPr>
              <w:spacing w:after="0" w:line="360" w:lineRule="auto"/>
              <w:jc w:val="center"/>
              <w:rPr>
                <w:rFonts w:ascii="Arial" w:hAnsi="Arial" w:cs="Arial"/>
                <w:sz w:val="20"/>
                <w:szCs w:val="20"/>
              </w:rPr>
            </w:pPr>
          </w:p>
        </w:tc>
        <w:tc>
          <w:tcPr>
            <w:tcW w:w="1842" w:type="dxa"/>
          </w:tcPr>
          <w:p w14:paraId="1A83F4B0" w14:textId="77777777" w:rsidR="00DD5626" w:rsidRDefault="00DD5626" w:rsidP="0077552C">
            <w:pPr>
              <w:spacing w:after="0" w:line="360" w:lineRule="auto"/>
              <w:jc w:val="center"/>
              <w:rPr>
                <w:rFonts w:ascii="Arial" w:hAnsi="Arial" w:cs="Arial"/>
                <w:sz w:val="20"/>
                <w:szCs w:val="20"/>
              </w:rPr>
            </w:pPr>
          </w:p>
        </w:tc>
      </w:tr>
      <w:tr w:rsidR="00DD5626" w:rsidRPr="009F6927" w14:paraId="041E7C9F" w14:textId="77777777" w:rsidTr="00DD5626">
        <w:tc>
          <w:tcPr>
            <w:tcW w:w="709" w:type="dxa"/>
          </w:tcPr>
          <w:p w14:paraId="11BEE291" w14:textId="77777777" w:rsidR="00DD5626" w:rsidRPr="009F6927" w:rsidRDefault="00DD5626" w:rsidP="0077552C">
            <w:pPr>
              <w:spacing w:after="0" w:line="360" w:lineRule="auto"/>
              <w:jc w:val="center"/>
              <w:rPr>
                <w:rFonts w:ascii="Arial" w:hAnsi="Arial" w:cs="Arial"/>
                <w:b/>
                <w:sz w:val="20"/>
                <w:szCs w:val="20"/>
              </w:rPr>
            </w:pPr>
          </w:p>
          <w:p w14:paraId="63068561"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2</w:t>
            </w:r>
          </w:p>
          <w:p w14:paraId="0C37B6A1" w14:textId="77777777" w:rsidR="00DD5626" w:rsidRPr="009F6927" w:rsidRDefault="00DD5626" w:rsidP="0077552C">
            <w:pPr>
              <w:spacing w:after="0" w:line="360" w:lineRule="auto"/>
              <w:jc w:val="center"/>
              <w:rPr>
                <w:rFonts w:ascii="Arial" w:hAnsi="Arial" w:cs="Arial"/>
                <w:b/>
                <w:sz w:val="20"/>
                <w:szCs w:val="20"/>
              </w:rPr>
            </w:pPr>
          </w:p>
        </w:tc>
        <w:tc>
          <w:tcPr>
            <w:tcW w:w="2268" w:type="dxa"/>
          </w:tcPr>
          <w:p w14:paraId="5065F08A"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 xml:space="preserve">Caderno brochura capa dura, 96 (noventa e seis) folhas, pautado, folhas em celulose, formato (mm); </w:t>
            </w:r>
            <w:r>
              <w:rPr>
                <w:rFonts w:ascii="Arial" w:hAnsi="Arial" w:cs="Arial"/>
                <w:sz w:val="20"/>
                <w:szCs w:val="20"/>
              </w:rPr>
              <w:t>210x148</w:t>
            </w:r>
          </w:p>
        </w:tc>
        <w:tc>
          <w:tcPr>
            <w:tcW w:w="567" w:type="dxa"/>
          </w:tcPr>
          <w:p w14:paraId="71C9C4DB" w14:textId="77777777" w:rsidR="00DD5626" w:rsidRPr="009F6927" w:rsidRDefault="00DD5626" w:rsidP="0077552C">
            <w:pPr>
              <w:spacing w:after="0" w:line="360" w:lineRule="auto"/>
              <w:jc w:val="center"/>
              <w:rPr>
                <w:rFonts w:ascii="Arial" w:hAnsi="Arial" w:cs="Arial"/>
                <w:sz w:val="20"/>
                <w:szCs w:val="20"/>
              </w:rPr>
            </w:pPr>
          </w:p>
          <w:p w14:paraId="649206E2" w14:textId="77777777" w:rsidR="00DD5626" w:rsidRPr="009F6927" w:rsidRDefault="00DD5626" w:rsidP="0077552C">
            <w:pPr>
              <w:spacing w:after="0" w:line="360" w:lineRule="auto"/>
              <w:jc w:val="center"/>
              <w:rPr>
                <w:rFonts w:ascii="Arial" w:hAnsi="Arial" w:cs="Arial"/>
                <w:sz w:val="20"/>
                <w:szCs w:val="20"/>
              </w:rPr>
            </w:pPr>
            <w:r>
              <w:rPr>
                <w:rFonts w:ascii="Arial" w:hAnsi="Arial" w:cs="Arial"/>
                <w:sz w:val="20"/>
                <w:szCs w:val="20"/>
              </w:rPr>
              <w:t>UN</w:t>
            </w:r>
          </w:p>
          <w:p w14:paraId="511EF9B9" w14:textId="77777777" w:rsidR="00DD5626" w:rsidRPr="009F6927" w:rsidRDefault="00DD5626" w:rsidP="0077552C">
            <w:pPr>
              <w:spacing w:after="0" w:line="360" w:lineRule="auto"/>
              <w:jc w:val="center"/>
              <w:rPr>
                <w:rFonts w:ascii="Arial" w:hAnsi="Arial" w:cs="Arial"/>
                <w:sz w:val="20"/>
                <w:szCs w:val="20"/>
              </w:rPr>
            </w:pPr>
          </w:p>
        </w:tc>
        <w:tc>
          <w:tcPr>
            <w:tcW w:w="992" w:type="dxa"/>
          </w:tcPr>
          <w:p w14:paraId="2C5EFE15" w14:textId="77777777" w:rsidR="00DD5626" w:rsidRPr="009F6927" w:rsidRDefault="00DD5626" w:rsidP="0077552C">
            <w:pPr>
              <w:spacing w:after="0" w:line="360" w:lineRule="auto"/>
              <w:jc w:val="center"/>
              <w:rPr>
                <w:rFonts w:ascii="Arial" w:hAnsi="Arial" w:cs="Arial"/>
                <w:sz w:val="20"/>
                <w:szCs w:val="20"/>
              </w:rPr>
            </w:pPr>
          </w:p>
          <w:p w14:paraId="5346373B" w14:textId="77777777" w:rsidR="00DD5626" w:rsidRDefault="00DD5626" w:rsidP="0077552C">
            <w:pPr>
              <w:spacing w:after="0" w:line="360" w:lineRule="auto"/>
              <w:jc w:val="center"/>
              <w:rPr>
                <w:rFonts w:ascii="Arial" w:hAnsi="Arial" w:cs="Arial"/>
                <w:sz w:val="20"/>
                <w:szCs w:val="20"/>
              </w:rPr>
            </w:pPr>
            <w:r>
              <w:rPr>
                <w:rFonts w:ascii="Arial" w:hAnsi="Arial" w:cs="Arial"/>
                <w:sz w:val="20"/>
                <w:szCs w:val="20"/>
              </w:rPr>
              <w:t>15</w:t>
            </w:r>
          </w:p>
          <w:p w14:paraId="47C1B6D6" w14:textId="77777777" w:rsidR="00DD5626" w:rsidRPr="009F6927" w:rsidRDefault="00DD5626" w:rsidP="0077552C">
            <w:pPr>
              <w:spacing w:after="0" w:line="360" w:lineRule="auto"/>
              <w:jc w:val="center"/>
              <w:rPr>
                <w:rFonts w:ascii="Arial" w:hAnsi="Arial" w:cs="Arial"/>
                <w:sz w:val="20"/>
                <w:szCs w:val="20"/>
              </w:rPr>
            </w:pPr>
          </w:p>
        </w:tc>
        <w:tc>
          <w:tcPr>
            <w:tcW w:w="1276" w:type="dxa"/>
          </w:tcPr>
          <w:p w14:paraId="6D9018DD" w14:textId="77777777" w:rsidR="00DD5626" w:rsidRDefault="00DD5626" w:rsidP="0077552C">
            <w:pPr>
              <w:spacing w:after="0" w:line="360" w:lineRule="auto"/>
              <w:jc w:val="center"/>
              <w:rPr>
                <w:rFonts w:ascii="Arial" w:hAnsi="Arial" w:cs="Arial"/>
                <w:sz w:val="20"/>
                <w:szCs w:val="20"/>
              </w:rPr>
            </w:pPr>
          </w:p>
        </w:tc>
        <w:tc>
          <w:tcPr>
            <w:tcW w:w="1276" w:type="dxa"/>
          </w:tcPr>
          <w:p w14:paraId="4C16D06B" w14:textId="77777777" w:rsidR="00DD5626" w:rsidRDefault="00DD5626" w:rsidP="0077552C">
            <w:pPr>
              <w:spacing w:after="0" w:line="360" w:lineRule="auto"/>
              <w:jc w:val="center"/>
              <w:rPr>
                <w:rFonts w:ascii="Arial" w:hAnsi="Arial" w:cs="Arial"/>
                <w:sz w:val="20"/>
                <w:szCs w:val="20"/>
              </w:rPr>
            </w:pPr>
          </w:p>
        </w:tc>
        <w:tc>
          <w:tcPr>
            <w:tcW w:w="1842" w:type="dxa"/>
          </w:tcPr>
          <w:p w14:paraId="224675B6" w14:textId="77777777" w:rsidR="00DD5626" w:rsidRDefault="00DD5626" w:rsidP="0077552C">
            <w:pPr>
              <w:spacing w:after="0" w:line="360" w:lineRule="auto"/>
              <w:jc w:val="center"/>
              <w:rPr>
                <w:rFonts w:ascii="Arial" w:hAnsi="Arial" w:cs="Arial"/>
                <w:sz w:val="20"/>
                <w:szCs w:val="20"/>
              </w:rPr>
            </w:pPr>
          </w:p>
        </w:tc>
      </w:tr>
      <w:tr w:rsidR="00DD5626" w:rsidRPr="009F6927" w14:paraId="102C3E59" w14:textId="77777777" w:rsidTr="00DD5626">
        <w:tc>
          <w:tcPr>
            <w:tcW w:w="709" w:type="dxa"/>
          </w:tcPr>
          <w:p w14:paraId="209F8767"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3</w:t>
            </w:r>
          </w:p>
        </w:tc>
        <w:tc>
          <w:tcPr>
            <w:tcW w:w="2268" w:type="dxa"/>
          </w:tcPr>
          <w:p w14:paraId="231A3144"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Caderno protocolo de correspondência, capa dura, folhas em sulfite, com 100 (cem) fol</w:t>
            </w:r>
            <w:r>
              <w:rPr>
                <w:rFonts w:ascii="Arial" w:hAnsi="Arial" w:cs="Arial"/>
                <w:sz w:val="20"/>
                <w:szCs w:val="20"/>
              </w:rPr>
              <w:t>has, medidas (mm): 210x145 mm</w:t>
            </w:r>
          </w:p>
        </w:tc>
        <w:tc>
          <w:tcPr>
            <w:tcW w:w="567" w:type="dxa"/>
          </w:tcPr>
          <w:p w14:paraId="3EE0D60B" w14:textId="77777777" w:rsidR="00DD5626" w:rsidRDefault="00DD5626" w:rsidP="0077552C">
            <w:pPr>
              <w:spacing w:after="0" w:line="360" w:lineRule="auto"/>
              <w:jc w:val="center"/>
              <w:rPr>
                <w:rFonts w:ascii="Arial" w:hAnsi="Arial" w:cs="Arial"/>
                <w:sz w:val="20"/>
                <w:szCs w:val="20"/>
              </w:rPr>
            </w:pPr>
          </w:p>
          <w:p w14:paraId="528043C1" w14:textId="77777777" w:rsidR="00DD5626" w:rsidRPr="009F6927" w:rsidRDefault="00DD5626" w:rsidP="0077552C">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1DB42233" w14:textId="77777777" w:rsidR="00DD5626" w:rsidRDefault="00DD5626" w:rsidP="0077552C">
            <w:pPr>
              <w:spacing w:after="0" w:line="360" w:lineRule="auto"/>
              <w:jc w:val="center"/>
              <w:rPr>
                <w:rFonts w:ascii="Arial" w:hAnsi="Arial" w:cs="Arial"/>
                <w:sz w:val="20"/>
                <w:szCs w:val="20"/>
              </w:rPr>
            </w:pPr>
          </w:p>
          <w:p w14:paraId="2290C543"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25</w:t>
            </w:r>
          </w:p>
        </w:tc>
        <w:tc>
          <w:tcPr>
            <w:tcW w:w="1276" w:type="dxa"/>
          </w:tcPr>
          <w:p w14:paraId="26EC60CD" w14:textId="77777777" w:rsidR="00DD5626" w:rsidRDefault="00DD5626" w:rsidP="0077552C">
            <w:pPr>
              <w:spacing w:after="0" w:line="360" w:lineRule="auto"/>
              <w:jc w:val="center"/>
              <w:rPr>
                <w:rFonts w:ascii="Arial" w:hAnsi="Arial" w:cs="Arial"/>
                <w:sz w:val="20"/>
                <w:szCs w:val="20"/>
              </w:rPr>
            </w:pPr>
          </w:p>
        </w:tc>
        <w:tc>
          <w:tcPr>
            <w:tcW w:w="1276" w:type="dxa"/>
          </w:tcPr>
          <w:p w14:paraId="554A5A8F" w14:textId="77777777" w:rsidR="00DD5626" w:rsidRDefault="00DD5626" w:rsidP="0077552C">
            <w:pPr>
              <w:spacing w:after="0" w:line="360" w:lineRule="auto"/>
              <w:jc w:val="center"/>
              <w:rPr>
                <w:rFonts w:ascii="Arial" w:hAnsi="Arial" w:cs="Arial"/>
                <w:sz w:val="20"/>
                <w:szCs w:val="20"/>
              </w:rPr>
            </w:pPr>
          </w:p>
        </w:tc>
        <w:tc>
          <w:tcPr>
            <w:tcW w:w="1842" w:type="dxa"/>
          </w:tcPr>
          <w:p w14:paraId="208101BC" w14:textId="77777777" w:rsidR="00DD5626" w:rsidRDefault="00DD5626" w:rsidP="0077552C">
            <w:pPr>
              <w:spacing w:after="0" w:line="360" w:lineRule="auto"/>
              <w:jc w:val="center"/>
              <w:rPr>
                <w:rFonts w:ascii="Arial" w:hAnsi="Arial" w:cs="Arial"/>
                <w:sz w:val="20"/>
                <w:szCs w:val="20"/>
              </w:rPr>
            </w:pPr>
          </w:p>
        </w:tc>
      </w:tr>
      <w:tr w:rsidR="00DD5626" w:rsidRPr="009F6927" w14:paraId="4E533755" w14:textId="77777777" w:rsidTr="00DD5626">
        <w:tc>
          <w:tcPr>
            <w:tcW w:w="709" w:type="dxa"/>
          </w:tcPr>
          <w:p w14:paraId="0C60A6E4"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4</w:t>
            </w:r>
          </w:p>
        </w:tc>
        <w:tc>
          <w:tcPr>
            <w:tcW w:w="2268" w:type="dxa"/>
          </w:tcPr>
          <w:p w14:paraId="72EF2209"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Caixa de arquivo morto, tipo polionda, cor: amarela, medidas (mm): 130 x 250 x 350; qualidade semelhante a Fácil/Alaplast; 1ª linha.</w:t>
            </w:r>
          </w:p>
        </w:tc>
        <w:tc>
          <w:tcPr>
            <w:tcW w:w="567" w:type="dxa"/>
          </w:tcPr>
          <w:p w14:paraId="5AF9AFB9" w14:textId="77777777" w:rsidR="00DD5626" w:rsidRDefault="00DD5626" w:rsidP="0077552C">
            <w:pPr>
              <w:spacing w:after="0" w:line="360" w:lineRule="auto"/>
              <w:jc w:val="center"/>
              <w:rPr>
                <w:rFonts w:ascii="Arial" w:hAnsi="Arial" w:cs="Arial"/>
                <w:sz w:val="20"/>
                <w:szCs w:val="20"/>
              </w:rPr>
            </w:pPr>
          </w:p>
          <w:p w14:paraId="37D7412C" w14:textId="77777777" w:rsidR="00DD5626" w:rsidRPr="009F6927" w:rsidRDefault="00DD5626" w:rsidP="0077552C">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57EBFD37" w14:textId="77777777" w:rsidR="00DD5626" w:rsidRDefault="00DD5626" w:rsidP="0077552C">
            <w:pPr>
              <w:spacing w:after="0" w:line="360" w:lineRule="auto"/>
              <w:jc w:val="center"/>
              <w:rPr>
                <w:rFonts w:ascii="Arial" w:hAnsi="Arial" w:cs="Arial"/>
                <w:sz w:val="20"/>
                <w:szCs w:val="20"/>
              </w:rPr>
            </w:pPr>
          </w:p>
          <w:p w14:paraId="135E04B8"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100</w:t>
            </w:r>
          </w:p>
        </w:tc>
        <w:tc>
          <w:tcPr>
            <w:tcW w:w="1276" w:type="dxa"/>
          </w:tcPr>
          <w:p w14:paraId="18E7C33D" w14:textId="77777777" w:rsidR="00DD5626" w:rsidRDefault="00DD5626" w:rsidP="0077552C">
            <w:pPr>
              <w:spacing w:after="0" w:line="360" w:lineRule="auto"/>
              <w:jc w:val="center"/>
              <w:rPr>
                <w:rFonts w:ascii="Arial" w:hAnsi="Arial" w:cs="Arial"/>
                <w:sz w:val="20"/>
                <w:szCs w:val="20"/>
              </w:rPr>
            </w:pPr>
          </w:p>
        </w:tc>
        <w:tc>
          <w:tcPr>
            <w:tcW w:w="1276" w:type="dxa"/>
          </w:tcPr>
          <w:p w14:paraId="0E39BE13" w14:textId="77777777" w:rsidR="00DD5626" w:rsidRDefault="00DD5626" w:rsidP="0077552C">
            <w:pPr>
              <w:spacing w:after="0" w:line="360" w:lineRule="auto"/>
              <w:jc w:val="center"/>
              <w:rPr>
                <w:rFonts w:ascii="Arial" w:hAnsi="Arial" w:cs="Arial"/>
                <w:sz w:val="20"/>
                <w:szCs w:val="20"/>
              </w:rPr>
            </w:pPr>
          </w:p>
        </w:tc>
        <w:tc>
          <w:tcPr>
            <w:tcW w:w="1842" w:type="dxa"/>
          </w:tcPr>
          <w:p w14:paraId="583D9A3F" w14:textId="77777777" w:rsidR="00DD5626" w:rsidRDefault="00DD5626" w:rsidP="0077552C">
            <w:pPr>
              <w:spacing w:after="0" w:line="360" w:lineRule="auto"/>
              <w:jc w:val="center"/>
              <w:rPr>
                <w:rFonts w:ascii="Arial" w:hAnsi="Arial" w:cs="Arial"/>
                <w:sz w:val="20"/>
                <w:szCs w:val="20"/>
              </w:rPr>
            </w:pPr>
          </w:p>
        </w:tc>
      </w:tr>
      <w:tr w:rsidR="00DD5626" w:rsidRPr="009F6927" w14:paraId="6EAF64D2" w14:textId="77777777" w:rsidTr="00DD5626">
        <w:tc>
          <w:tcPr>
            <w:tcW w:w="709" w:type="dxa"/>
          </w:tcPr>
          <w:p w14:paraId="697E868D" w14:textId="77777777" w:rsidR="00DD5626" w:rsidRPr="009F6927" w:rsidRDefault="00DD5626" w:rsidP="0077552C">
            <w:pPr>
              <w:spacing w:after="0" w:line="360" w:lineRule="auto"/>
              <w:jc w:val="center"/>
              <w:rPr>
                <w:rFonts w:ascii="Arial" w:hAnsi="Arial" w:cs="Arial"/>
                <w:b/>
                <w:sz w:val="20"/>
                <w:szCs w:val="20"/>
              </w:rPr>
            </w:pPr>
          </w:p>
          <w:p w14:paraId="35FCC4C9"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lastRenderedPageBreak/>
              <w:t>5</w:t>
            </w:r>
          </w:p>
        </w:tc>
        <w:tc>
          <w:tcPr>
            <w:tcW w:w="2268" w:type="dxa"/>
          </w:tcPr>
          <w:p w14:paraId="3D162CA2"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lastRenderedPageBreak/>
              <w:t xml:space="preserve">Caneta esferográfica, características: corpo </w:t>
            </w:r>
            <w:r w:rsidRPr="009F6927">
              <w:rPr>
                <w:rFonts w:ascii="Arial" w:hAnsi="Arial" w:cs="Arial"/>
                <w:sz w:val="20"/>
                <w:szCs w:val="20"/>
              </w:rPr>
              <w:lastRenderedPageBreak/>
              <w:t>plástico cristal, com furo antiasfixiante, ponta M, tampa e tampinha na cor da tinta, cor da tinta: azul, tampa antiasfixiante, esfera de tungstênio, ponta de latão, tinta a base de corantes orgânicos e solventes, certificação do INMETRO, caixa contendo 50 (cinquenta) unidades, qualidade semelhante a Compactor/BIC.</w:t>
            </w:r>
          </w:p>
        </w:tc>
        <w:tc>
          <w:tcPr>
            <w:tcW w:w="567" w:type="dxa"/>
          </w:tcPr>
          <w:p w14:paraId="16BB25FC" w14:textId="77777777" w:rsidR="00DD5626" w:rsidRPr="009F6927" w:rsidRDefault="00DD5626" w:rsidP="0077552C">
            <w:pPr>
              <w:spacing w:after="0" w:line="360" w:lineRule="auto"/>
              <w:jc w:val="center"/>
              <w:rPr>
                <w:rFonts w:ascii="Arial" w:hAnsi="Arial" w:cs="Arial"/>
                <w:sz w:val="20"/>
                <w:szCs w:val="20"/>
              </w:rPr>
            </w:pPr>
          </w:p>
          <w:p w14:paraId="24ACF3F0"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lastRenderedPageBreak/>
              <w:t>Cx</w:t>
            </w:r>
          </w:p>
        </w:tc>
        <w:tc>
          <w:tcPr>
            <w:tcW w:w="992" w:type="dxa"/>
          </w:tcPr>
          <w:p w14:paraId="1A170B4B" w14:textId="77777777" w:rsidR="00DD5626" w:rsidRPr="009F6927" w:rsidRDefault="00DD5626" w:rsidP="0077552C">
            <w:pPr>
              <w:spacing w:after="0" w:line="360" w:lineRule="auto"/>
              <w:jc w:val="center"/>
              <w:rPr>
                <w:rFonts w:ascii="Arial" w:hAnsi="Arial" w:cs="Arial"/>
                <w:sz w:val="20"/>
                <w:szCs w:val="20"/>
              </w:rPr>
            </w:pPr>
          </w:p>
          <w:p w14:paraId="0118EC34"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lastRenderedPageBreak/>
              <w:t>01</w:t>
            </w:r>
          </w:p>
          <w:p w14:paraId="342A43F5" w14:textId="77777777" w:rsidR="00DD5626" w:rsidRPr="009F6927" w:rsidRDefault="00DD5626" w:rsidP="0077552C">
            <w:pPr>
              <w:spacing w:after="0" w:line="360" w:lineRule="auto"/>
              <w:jc w:val="center"/>
              <w:rPr>
                <w:rFonts w:ascii="Arial" w:hAnsi="Arial" w:cs="Arial"/>
                <w:sz w:val="20"/>
                <w:szCs w:val="20"/>
              </w:rPr>
            </w:pPr>
          </w:p>
        </w:tc>
        <w:tc>
          <w:tcPr>
            <w:tcW w:w="1276" w:type="dxa"/>
          </w:tcPr>
          <w:p w14:paraId="547DE944" w14:textId="77777777" w:rsidR="00DD5626" w:rsidRDefault="00DD5626" w:rsidP="0077552C">
            <w:pPr>
              <w:spacing w:after="0" w:line="360" w:lineRule="auto"/>
              <w:jc w:val="center"/>
              <w:rPr>
                <w:rFonts w:ascii="Arial" w:hAnsi="Arial" w:cs="Arial"/>
                <w:sz w:val="20"/>
                <w:szCs w:val="20"/>
              </w:rPr>
            </w:pPr>
          </w:p>
        </w:tc>
        <w:tc>
          <w:tcPr>
            <w:tcW w:w="1276" w:type="dxa"/>
          </w:tcPr>
          <w:p w14:paraId="7D6AC42E" w14:textId="77777777" w:rsidR="00DD5626" w:rsidRDefault="00DD5626" w:rsidP="0077552C">
            <w:pPr>
              <w:spacing w:after="0" w:line="360" w:lineRule="auto"/>
              <w:jc w:val="center"/>
              <w:rPr>
                <w:rFonts w:ascii="Arial" w:hAnsi="Arial" w:cs="Arial"/>
                <w:sz w:val="20"/>
                <w:szCs w:val="20"/>
              </w:rPr>
            </w:pPr>
          </w:p>
        </w:tc>
        <w:tc>
          <w:tcPr>
            <w:tcW w:w="1842" w:type="dxa"/>
          </w:tcPr>
          <w:p w14:paraId="03F52595" w14:textId="77777777" w:rsidR="00DD5626" w:rsidRDefault="00DD5626" w:rsidP="0077552C">
            <w:pPr>
              <w:spacing w:after="0" w:line="360" w:lineRule="auto"/>
              <w:jc w:val="center"/>
              <w:rPr>
                <w:rFonts w:ascii="Arial" w:hAnsi="Arial" w:cs="Arial"/>
                <w:sz w:val="20"/>
                <w:szCs w:val="20"/>
              </w:rPr>
            </w:pPr>
          </w:p>
        </w:tc>
      </w:tr>
      <w:tr w:rsidR="00DD5626" w:rsidRPr="009F6927" w14:paraId="2E40CFF2" w14:textId="77777777" w:rsidTr="00DD5626">
        <w:tc>
          <w:tcPr>
            <w:tcW w:w="709" w:type="dxa"/>
          </w:tcPr>
          <w:p w14:paraId="59BBC61F" w14:textId="77777777" w:rsidR="00DD5626" w:rsidRPr="009F6927" w:rsidRDefault="00DD5626" w:rsidP="0077552C">
            <w:pPr>
              <w:spacing w:after="0" w:line="360" w:lineRule="auto"/>
              <w:jc w:val="center"/>
              <w:rPr>
                <w:rFonts w:ascii="Arial" w:hAnsi="Arial" w:cs="Arial"/>
                <w:b/>
                <w:sz w:val="20"/>
                <w:szCs w:val="20"/>
              </w:rPr>
            </w:pPr>
          </w:p>
          <w:p w14:paraId="13AC7A97"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6</w:t>
            </w:r>
          </w:p>
        </w:tc>
        <w:tc>
          <w:tcPr>
            <w:tcW w:w="2268" w:type="dxa"/>
          </w:tcPr>
          <w:p w14:paraId="5AE7B8D6"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Caneta tipo marca texto, características: em gel, para grifar e marcar, ponta chanfrada, cor amarelo ou verde, tinta fluorescente brilhante, boa resistência a luz, destacar-se mesmo em papel de fotocópia, não conter PVC, traço (mm) 1,5 a 3,5, caixa contendo 12 (doze) unidades, certificação do INMETRO, qualidade semelhante a BIC.</w:t>
            </w:r>
          </w:p>
        </w:tc>
        <w:tc>
          <w:tcPr>
            <w:tcW w:w="567" w:type="dxa"/>
          </w:tcPr>
          <w:p w14:paraId="06AADC9C" w14:textId="77777777" w:rsidR="00DD5626" w:rsidRPr="009F6927" w:rsidRDefault="00DD5626" w:rsidP="0077552C">
            <w:pPr>
              <w:spacing w:after="0" w:line="360" w:lineRule="auto"/>
              <w:jc w:val="center"/>
              <w:rPr>
                <w:rFonts w:ascii="Arial" w:hAnsi="Arial" w:cs="Arial"/>
                <w:sz w:val="20"/>
                <w:szCs w:val="20"/>
              </w:rPr>
            </w:pPr>
          </w:p>
          <w:p w14:paraId="63DE119B"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Cx</w:t>
            </w:r>
          </w:p>
        </w:tc>
        <w:tc>
          <w:tcPr>
            <w:tcW w:w="992" w:type="dxa"/>
          </w:tcPr>
          <w:p w14:paraId="59564558" w14:textId="77777777" w:rsidR="00DD5626" w:rsidRPr="009F6927" w:rsidRDefault="00DD5626" w:rsidP="0077552C">
            <w:pPr>
              <w:spacing w:after="0" w:line="360" w:lineRule="auto"/>
              <w:jc w:val="center"/>
              <w:rPr>
                <w:rFonts w:ascii="Arial" w:hAnsi="Arial" w:cs="Arial"/>
                <w:sz w:val="20"/>
                <w:szCs w:val="20"/>
              </w:rPr>
            </w:pPr>
          </w:p>
          <w:p w14:paraId="5DAF193C"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02</w:t>
            </w:r>
          </w:p>
        </w:tc>
        <w:tc>
          <w:tcPr>
            <w:tcW w:w="1276" w:type="dxa"/>
          </w:tcPr>
          <w:p w14:paraId="2167EB97" w14:textId="77777777" w:rsidR="00DD5626" w:rsidRDefault="00DD5626" w:rsidP="0077552C">
            <w:pPr>
              <w:spacing w:after="0" w:line="360" w:lineRule="auto"/>
              <w:jc w:val="center"/>
              <w:rPr>
                <w:rFonts w:ascii="Arial" w:hAnsi="Arial" w:cs="Arial"/>
                <w:sz w:val="20"/>
                <w:szCs w:val="20"/>
              </w:rPr>
            </w:pPr>
          </w:p>
        </w:tc>
        <w:tc>
          <w:tcPr>
            <w:tcW w:w="1276" w:type="dxa"/>
          </w:tcPr>
          <w:p w14:paraId="2AC5BCB3" w14:textId="77777777" w:rsidR="00DD5626" w:rsidRDefault="00DD5626" w:rsidP="0077552C">
            <w:pPr>
              <w:spacing w:after="0" w:line="360" w:lineRule="auto"/>
              <w:jc w:val="center"/>
              <w:rPr>
                <w:rFonts w:ascii="Arial" w:hAnsi="Arial" w:cs="Arial"/>
                <w:sz w:val="20"/>
                <w:szCs w:val="20"/>
              </w:rPr>
            </w:pPr>
          </w:p>
        </w:tc>
        <w:tc>
          <w:tcPr>
            <w:tcW w:w="1842" w:type="dxa"/>
          </w:tcPr>
          <w:p w14:paraId="7EE4E562" w14:textId="77777777" w:rsidR="00DD5626" w:rsidRDefault="00DD5626" w:rsidP="0077552C">
            <w:pPr>
              <w:spacing w:after="0" w:line="360" w:lineRule="auto"/>
              <w:jc w:val="center"/>
              <w:rPr>
                <w:rFonts w:ascii="Arial" w:hAnsi="Arial" w:cs="Arial"/>
                <w:sz w:val="20"/>
                <w:szCs w:val="20"/>
              </w:rPr>
            </w:pPr>
          </w:p>
        </w:tc>
      </w:tr>
      <w:tr w:rsidR="00DD5626" w:rsidRPr="009F6927" w14:paraId="7745FB08" w14:textId="77777777" w:rsidTr="00DD5626">
        <w:tc>
          <w:tcPr>
            <w:tcW w:w="709" w:type="dxa"/>
          </w:tcPr>
          <w:p w14:paraId="07764DC2" w14:textId="77777777" w:rsidR="00DD5626" w:rsidRDefault="00DD5626" w:rsidP="0077552C">
            <w:pPr>
              <w:spacing w:after="0" w:line="360" w:lineRule="auto"/>
              <w:jc w:val="center"/>
              <w:rPr>
                <w:rFonts w:ascii="Arial" w:hAnsi="Arial" w:cs="Arial"/>
                <w:b/>
                <w:sz w:val="20"/>
                <w:szCs w:val="20"/>
              </w:rPr>
            </w:pPr>
          </w:p>
          <w:p w14:paraId="6091D2F5"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7</w:t>
            </w:r>
          </w:p>
        </w:tc>
        <w:tc>
          <w:tcPr>
            <w:tcW w:w="2268" w:type="dxa"/>
          </w:tcPr>
          <w:p w14:paraId="5556E5C8"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Clips para papel, linha leve, arame de aço galvanizado a fogo, tamanho: 3/0, caixa contendo 50 (cinquenta) unidades.</w:t>
            </w:r>
          </w:p>
        </w:tc>
        <w:tc>
          <w:tcPr>
            <w:tcW w:w="567" w:type="dxa"/>
          </w:tcPr>
          <w:p w14:paraId="01BA0F43" w14:textId="77777777" w:rsidR="00DD5626" w:rsidRDefault="00DD5626" w:rsidP="0077552C">
            <w:pPr>
              <w:spacing w:after="0" w:line="360" w:lineRule="auto"/>
              <w:jc w:val="center"/>
              <w:rPr>
                <w:rFonts w:ascii="Arial" w:hAnsi="Arial" w:cs="Arial"/>
                <w:sz w:val="20"/>
                <w:szCs w:val="20"/>
              </w:rPr>
            </w:pPr>
          </w:p>
          <w:p w14:paraId="59E83C81"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Cx</w:t>
            </w:r>
          </w:p>
        </w:tc>
        <w:tc>
          <w:tcPr>
            <w:tcW w:w="992" w:type="dxa"/>
          </w:tcPr>
          <w:p w14:paraId="3D65FF6D" w14:textId="77777777" w:rsidR="00DD5626" w:rsidRDefault="00DD5626" w:rsidP="0077552C">
            <w:pPr>
              <w:spacing w:after="0" w:line="360" w:lineRule="auto"/>
              <w:jc w:val="center"/>
              <w:rPr>
                <w:rFonts w:ascii="Arial" w:hAnsi="Arial" w:cs="Arial"/>
                <w:sz w:val="20"/>
                <w:szCs w:val="20"/>
              </w:rPr>
            </w:pPr>
          </w:p>
          <w:p w14:paraId="0D04CBEC"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20</w:t>
            </w:r>
          </w:p>
        </w:tc>
        <w:tc>
          <w:tcPr>
            <w:tcW w:w="1276" w:type="dxa"/>
          </w:tcPr>
          <w:p w14:paraId="0C0FCF9D" w14:textId="77777777" w:rsidR="00DD5626" w:rsidRDefault="00DD5626" w:rsidP="0077552C">
            <w:pPr>
              <w:spacing w:after="0" w:line="360" w:lineRule="auto"/>
              <w:jc w:val="center"/>
              <w:rPr>
                <w:rFonts w:ascii="Arial" w:hAnsi="Arial" w:cs="Arial"/>
                <w:sz w:val="20"/>
                <w:szCs w:val="20"/>
              </w:rPr>
            </w:pPr>
          </w:p>
        </w:tc>
        <w:tc>
          <w:tcPr>
            <w:tcW w:w="1276" w:type="dxa"/>
          </w:tcPr>
          <w:p w14:paraId="559C7A53" w14:textId="77777777" w:rsidR="00DD5626" w:rsidRDefault="00DD5626" w:rsidP="0077552C">
            <w:pPr>
              <w:spacing w:after="0" w:line="360" w:lineRule="auto"/>
              <w:jc w:val="center"/>
              <w:rPr>
                <w:rFonts w:ascii="Arial" w:hAnsi="Arial" w:cs="Arial"/>
                <w:sz w:val="20"/>
                <w:szCs w:val="20"/>
              </w:rPr>
            </w:pPr>
          </w:p>
        </w:tc>
        <w:tc>
          <w:tcPr>
            <w:tcW w:w="1842" w:type="dxa"/>
          </w:tcPr>
          <w:p w14:paraId="6F0D9625" w14:textId="77777777" w:rsidR="00DD5626" w:rsidRDefault="00DD5626" w:rsidP="0077552C">
            <w:pPr>
              <w:spacing w:after="0" w:line="360" w:lineRule="auto"/>
              <w:jc w:val="center"/>
              <w:rPr>
                <w:rFonts w:ascii="Arial" w:hAnsi="Arial" w:cs="Arial"/>
                <w:sz w:val="20"/>
                <w:szCs w:val="20"/>
              </w:rPr>
            </w:pPr>
          </w:p>
        </w:tc>
      </w:tr>
      <w:tr w:rsidR="00DD5626" w:rsidRPr="009F6927" w14:paraId="6F1FE336" w14:textId="77777777" w:rsidTr="00DD5626">
        <w:tc>
          <w:tcPr>
            <w:tcW w:w="709" w:type="dxa"/>
          </w:tcPr>
          <w:p w14:paraId="52BC49D5" w14:textId="77777777" w:rsidR="00DD5626" w:rsidRPr="009F6927" w:rsidRDefault="00DD5626" w:rsidP="0077552C">
            <w:pPr>
              <w:spacing w:after="0" w:line="360" w:lineRule="auto"/>
              <w:jc w:val="center"/>
              <w:rPr>
                <w:rFonts w:ascii="Arial" w:hAnsi="Arial" w:cs="Arial"/>
                <w:b/>
                <w:sz w:val="20"/>
                <w:szCs w:val="20"/>
              </w:rPr>
            </w:pPr>
          </w:p>
          <w:p w14:paraId="1C6947D3"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8</w:t>
            </w:r>
          </w:p>
        </w:tc>
        <w:tc>
          <w:tcPr>
            <w:tcW w:w="2268" w:type="dxa"/>
          </w:tcPr>
          <w:p w14:paraId="0DF51C28"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Pasta registradora A-Z, ofício, lombo largo, cor: preto,  forração interna em papel monolúcido com impressão preta nuvem, bolsa com etiqueta, olhal de metal, compressor de metal, apertador plástico, formato (mm); 350 x 280 x 80.</w:t>
            </w:r>
          </w:p>
        </w:tc>
        <w:tc>
          <w:tcPr>
            <w:tcW w:w="567" w:type="dxa"/>
          </w:tcPr>
          <w:p w14:paraId="0F45EE58" w14:textId="77777777" w:rsidR="00DD5626" w:rsidRPr="009F6927" w:rsidRDefault="00DD5626" w:rsidP="0077552C">
            <w:pPr>
              <w:spacing w:after="0" w:line="360" w:lineRule="auto"/>
              <w:jc w:val="center"/>
              <w:rPr>
                <w:rFonts w:ascii="Arial" w:hAnsi="Arial" w:cs="Arial"/>
                <w:sz w:val="20"/>
                <w:szCs w:val="20"/>
              </w:rPr>
            </w:pPr>
          </w:p>
          <w:p w14:paraId="08D56836" w14:textId="77777777" w:rsidR="00DD5626" w:rsidRPr="009F6927" w:rsidRDefault="00DD5626" w:rsidP="0077552C">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7E0B829B" w14:textId="77777777" w:rsidR="00DD5626" w:rsidRPr="009F6927" w:rsidRDefault="00DD5626" w:rsidP="0077552C">
            <w:pPr>
              <w:spacing w:after="0" w:line="360" w:lineRule="auto"/>
              <w:jc w:val="center"/>
              <w:rPr>
                <w:rFonts w:ascii="Arial" w:hAnsi="Arial" w:cs="Arial"/>
                <w:sz w:val="20"/>
                <w:szCs w:val="20"/>
              </w:rPr>
            </w:pPr>
          </w:p>
          <w:p w14:paraId="1A9E6DD8"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20</w:t>
            </w:r>
          </w:p>
        </w:tc>
        <w:tc>
          <w:tcPr>
            <w:tcW w:w="1276" w:type="dxa"/>
          </w:tcPr>
          <w:p w14:paraId="4AE8C2EC" w14:textId="77777777" w:rsidR="00DD5626" w:rsidRDefault="00DD5626" w:rsidP="0077552C">
            <w:pPr>
              <w:spacing w:after="0" w:line="360" w:lineRule="auto"/>
              <w:jc w:val="center"/>
              <w:rPr>
                <w:rFonts w:ascii="Arial" w:hAnsi="Arial" w:cs="Arial"/>
                <w:sz w:val="20"/>
                <w:szCs w:val="20"/>
              </w:rPr>
            </w:pPr>
          </w:p>
        </w:tc>
        <w:tc>
          <w:tcPr>
            <w:tcW w:w="1276" w:type="dxa"/>
          </w:tcPr>
          <w:p w14:paraId="5E8AAE33" w14:textId="77777777" w:rsidR="00DD5626" w:rsidRDefault="00DD5626" w:rsidP="0077552C">
            <w:pPr>
              <w:spacing w:after="0" w:line="360" w:lineRule="auto"/>
              <w:jc w:val="center"/>
              <w:rPr>
                <w:rFonts w:ascii="Arial" w:hAnsi="Arial" w:cs="Arial"/>
                <w:sz w:val="20"/>
                <w:szCs w:val="20"/>
              </w:rPr>
            </w:pPr>
          </w:p>
        </w:tc>
        <w:tc>
          <w:tcPr>
            <w:tcW w:w="1842" w:type="dxa"/>
          </w:tcPr>
          <w:p w14:paraId="0949CBE6" w14:textId="77777777" w:rsidR="00DD5626" w:rsidRDefault="00DD5626" w:rsidP="0077552C">
            <w:pPr>
              <w:spacing w:after="0" w:line="360" w:lineRule="auto"/>
              <w:jc w:val="center"/>
              <w:rPr>
                <w:rFonts w:ascii="Arial" w:hAnsi="Arial" w:cs="Arial"/>
                <w:sz w:val="20"/>
                <w:szCs w:val="20"/>
              </w:rPr>
            </w:pPr>
          </w:p>
        </w:tc>
      </w:tr>
      <w:tr w:rsidR="00DD5626" w:rsidRPr="009F6927" w14:paraId="11BC225C" w14:textId="77777777" w:rsidTr="00DD5626">
        <w:tc>
          <w:tcPr>
            <w:tcW w:w="709" w:type="dxa"/>
          </w:tcPr>
          <w:p w14:paraId="355C7259" w14:textId="77777777" w:rsidR="00DD5626" w:rsidRPr="009F6927" w:rsidRDefault="00DD5626" w:rsidP="0077552C">
            <w:pPr>
              <w:spacing w:after="0" w:line="360" w:lineRule="auto"/>
              <w:jc w:val="center"/>
              <w:rPr>
                <w:rFonts w:ascii="Arial" w:hAnsi="Arial" w:cs="Arial"/>
                <w:b/>
                <w:sz w:val="20"/>
                <w:szCs w:val="20"/>
              </w:rPr>
            </w:pPr>
            <w:r w:rsidRPr="009F6927">
              <w:rPr>
                <w:rFonts w:ascii="Arial" w:hAnsi="Arial" w:cs="Arial"/>
                <w:b/>
                <w:sz w:val="20"/>
                <w:szCs w:val="20"/>
              </w:rPr>
              <w:t>9</w:t>
            </w:r>
          </w:p>
        </w:tc>
        <w:tc>
          <w:tcPr>
            <w:tcW w:w="2268" w:type="dxa"/>
          </w:tcPr>
          <w:p w14:paraId="369B912E" w14:textId="77777777" w:rsidR="00DD5626" w:rsidRPr="009F6927" w:rsidRDefault="00DD5626" w:rsidP="0077552C">
            <w:pPr>
              <w:spacing w:after="0" w:line="240" w:lineRule="auto"/>
              <w:jc w:val="center"/>
              <w:rPr>
                <w:rFonts w:ascii="Arial" w:hAnsi="Arial" w:cs="Arial"/>
                <w:sz w:val="20"/>
                <w:szCs w:val="20"/>
              </w:rPr>
            </w:pPr>
            <w:r w:rsidRPr="009F6927">
              <w:rPr>
                <w:rFonts w:ascii="Arial" w:hAnsi="Arial" w:cs="Arial"/>
                <w:sz w:val="20"/>
                <w:szCs w:val="20"/>
              </w:rPr>
              <w:t>Folha de papel, A4, sulfite, 75g/m², formato (mm): 210 x 297, folhas brancas, selo ISSO 9001/14001, selo INMETRO, resma contendo 500 (quinhentas) folhas.</w:t>
            </w:r>
          </w:p>
        </w:tc>
        <w:tc>
          <w:tcPr>
            <w:tcW w:w="567" w:type="dxa"/>
          </w:tcPr>
          <w:p w14:paraId="091D6B2E" w14:textId="77777777" w:rsidR="00DD5626" w:rsidRDefault="00DD5626" w:rsidP="0077552C">
            <w:pPr>
              <w:spacing w:after="0" w:line="360" w:lineRule="auto"/>
              <w:jc w:val="center"/>
              <w:rPr>
                <w:rFonts w:ascii="Arial" w:hAnsi="Arial" w:cs="Arial"/>
                <w:sz w:val="20"/>
                <w:szCs w:val="20"/>
              </w:rPr>
            </w:pPr>
          </w:p>
          <w:p w14:paraId="48A5728A" w14:textId="77777777" w:rsidR="00DD5626" w:rsidRPr="009F6927" w:rsidRDefault="00DD5626" w:rsidP="0077552C">
            <w:pPr>
              <w:spacing w:after="0" w:line="360" w:lineRule="auto"/>
              <w:jc w:val="center"/>
              <w:rPr>
                <w:rFonts w:ascii="Arial" w:hAnsi="Arial" w:cs="Arial"/>
                <w:sz w:val="20"/>
                <w:szCs w:val="20"/>
              </w:rPr>
            </w:pPr>
            <w:r>
              <w:rPr>
                <w:rFonts w:ascii="Arial" w:hAnsi="Arial" w:cs="Arial"/>
                <w:sz w:val="20"/>
                <w:szCs w:val="20"/>
              </w:rPr>
              <w:t>UN</w:t>
            </w:r>
          </w:p>
        </w:tc>
        <w:tc>
          <w:tcPr>
            <w:tcW w:w="992" w:type="dxa"/>
          </w:tcPr>
          <w:p w14:paraId="0E280622" w14:textId="77777777" w:rsidR="00DD5626" w:rsidRDefault="00DD5626" w:rsidP="0077552C">
            <w:pPr>
              <w:spacing w:after="0" w:line="360" w:lineRule="auto"/>
              <w:jc w:val="center"/>
              <w:rPr>
                <w:rFonts w:ascii="Arial" w:hAnsi="Arial" w:cs="Arial"/>
                <w:sz w:val="20"/>
                <w:szCs w:val="20"/>
              </w:rPr>
            </w:pPr>
          </w:p>
          <w:p w14:paraId="307FEC57" w14:textId="77777777" w:rsidR="00DD5626" w:rsidRPr="009F6927" w:rsidRDefault="00DD5626" w:rsidP="0077552C">
            <w:pPr>
              <w:spacing w:after="0" w:line="360" w:lineRule="auto"/>
              <w:jc w:val="center"/>
              <w:rPr>
                <w:rFonts w:ascii="Arial" w:hAnsi="Arial" w:cs="Arial"/>
                <w:sz w:val="20"/>
                <w:szCs w:val="20"/>
              </w:rPr>
            </w:pPr>
            <w:r w:rsidRPr="009F6927">
              <w:rPr>
                <w:rFonts w:ascii="Arial" w:hAnsi="Arial" w:cs="Arial"/>
                <w:sz w:val="20"/>
                <w:szCs w:val="20"/>
              </w:rPr>
              <w:t>200</w:t>
            </w:r>
          </w:p>
        </w:tc>
        <w:tc>
          <w:tcPr>
            <w:tcW w:w="1276" w:type="dxa"/>
          </w:tcPr>
          <w:p w14:paraId="369AA2F8" w14:textId="77777777" w:rsidR="00DD5626" w:rsidRDefault="00DD5626" w:rsidP="0077552C">
            <w:pPr>
              <w:spacing w:after="0" w:line="360" w:lineRule="auto"/>
              <w:jc w:val="center"/>
              <w:rPr>
                <w:rFonts w:ascii="Arial" w:hAnsi="Arial" w:cs="Arial"/>
                <w:sz w:val="20"/>
                <w:szCs w:val="20"/>
              </w:rPr>
            </w:pPr>
          </w:p>
        </w:tc>
        <w:tc>
          <w:tcPr>
            <w:tcW w:w="1276" w:type="dxa"/>
          </w:tcPr>
          <w:p w14:paraId="656AC401" w14:textId="77777777" w:rsidR="00DD5626" w:rsidRDefault="00DD5626" w:rsidP="0077552C">
            <w:pPr>
              <w:spacing w:after="0" w:line="360" w:lineRule="auto"/>
              <w:jc w:val="center"/>
              <w:rPr>
                <w:rFonts w:ascii="Arial" w:hAnsi="Arial" w:cs="Arial"/>
                <w:sz w:val="20"/>
                <w:szCs w:val="20"/>
              </w:rPr>
            </w:pPr>
          </w:p>
        </w:tc>
        <w:tc>
          <w:tcPr>
            <w:tcW w:w="1842" w:type="dxa"/>
          </w:tcPr>
          <w:p w14:paraId="4BEE583E" w14:textId="77777777" w:rsidR="00DD5626" w:rsidRDefault="00DD5626" w:rsidP="0077552C">
            <w:pPr>
              <w:spacing w:after="0" w:line="360" w:lineRule="auto"/>
              <w:jc w:val="center"/>
              <w:rPr>
                <w:rFonts w:ascii="Arial" w:hAnsi="Arial" w:cs="Arial"/>
                <w:sz w:val="20"/>
                <w:szCs w:val="20"/>
              </w:rPr>
            </w:pPr>
          </w:p>
        </w:tc>
      </w:tr>
    </w:tbl>
    <w:p w14:paraId="797EE31C" w14:textId="77777777" w:rsidR="0077552C" w:rsidRPr="009F6927" w:rsidRDefault="0077552C" w:rsidP="0077552C">
      <w:pPr>
        <w:spacing w:after="0" w:line="360" w:lineRule="auto"/>
        <w:jc w:val="center"/>
        <w:rPr>
          <w:rFonts w:ascii="Arial" w:hAnsi="Arial" w:cs="Arial"/>
        </w:rPr>
      </w:pPr>
    </w:p>
    <w:p w14:paraId="13DB9226" w14:textId="77777777" w:rsidR="0077552C" w:rsidRPr="009F6927" w:rsidRDefault="0077552C" w:rsidP="0077552C">
      <w:pPr>
        <w:spacing w:after="0" w:line="360" w:lineRule="auto"/>
        <w:jc w:val="center"/>
        <w:rPr>
          <w:rFonts w:ascii="Arial" w:hAnsi="Arial" w:cs="Arial"/>
        </w:rPr>
      </w:pPr>
    </w:p>
    <w:p w14:paraId="698281B6" w14:textId="77777777" w:rsidR="0077552C" w:rsidRPr="009F6927" w:rsidRDefault="0077552C" w:rsidP="0077552C">
      <w:pPr>
        <w:spacing w:after="0" w:line="360" w:lineRule="auto"/>
        <w:jc w:val="center"/>
        <w:rPr>
          <w:rFonts w:ascii="Arial" w:hAnsi="Arial" w:cs="Arial"/>
        </w:rPr>
      </w:pPr>
    </w:p>
    <w:tbl>
      <w:tblPr>
        <w:tblStyle w:val="Tabelacomgrade105"/>
        <w:tblW w:w="0" w:type="auto"/>
        <w:tblLook w:val="04A0" w:firstRow="1" w:lastRow="0" w:firstColumn="1" w:lastColumn="0" w:noHBand="0" w:noVBand="1"/>
      </w:tblPr>
      <w:tblGrid>
        <w:gridCol w:w="541"/>
        <w:gridCol w:w="1124"/>
        <w:gridCol w:w="3859"/>
        <w:gridCol w:w="567"/>
        <w:gridCol w:w="992"/>
        <w:gridCol w:w="1276"/>
        <w:gridCol w:w="1269"/>
      </w:tblGrid>
      <w:tr w:rsidR="0077552C" w:rsidRPr="009F6927" w14:paraId="3E1B49FD" w14:textId="77777777" w:rsidTr="0077552C">
        <w:tc>
          <w:tcPr>
            <w:tcW w:w="541" w:type="dxa"/>
          </w:tcPr>
          <w:p w14:paraId="4EB70F03" w14:textId="77777777" w:rsidR="0077552C" w:rsidRPr="009F6927" w:rsidRDefault="0077552C" w:rsidP="0077552C">
            <w:pPr>
              <w:spacing w:after="0" w:line="360" w:lineRule="auto"/>
              <w:jc w:val="center"/>
              <w:rPr>
                <w:rFonts w:ascii="Arial" w:hAnsi="Arial" w:cs="Arial"/>
                <w:b/>
              </w:rPr>
            </w:pPr>
          </w:p>
          <w:p w14:paraId="5FC7D582" w14:textId="77777777" w:rsidR="0077552C" w:rsidRPr="009F6927" w:rsidRDefault="0077552C" w:rsidP="0077552C">
            <w:pPr>
              <w:spacing w:after="0" w:line="360" w:lineRule="auto"/>
              <w:jc w:val="center"/>
              <w:rPr>
                <w:rFonts w:ascii="Arial" w:hAnsi="Arial" w:cs="Arial"/>
                <w:b/>
              </w:rPr>
            </w:pPr>
            <w:r w:rsidRPr="009F6927">
              <w:rPr>
                <w:rFonts w:ascii="Arial" w:hAnsi="Arial" w:cs="Arial"/>
                <w:b/>
              </w:rPr>
              <w:t>10</w:t>
            </w:r>
          </w:p>
        </w:tc>
        <w:tc>
          <w:tcPr>
            <w:tcW w:w="1124" w:type="dxa"/>
          </w:tcPr>
          <w:p w14:paraId="1056B9E4" w14:textId="77777777" w:rsidR="0077552C" w:rsidRDefault="0077552C" w:rsidP="0077552C">
            <w:pPr>
              <w:spacing w:after="0" w:line="360" w:lineRule="auto"/>
              <w:jc w:val="center"/>
              <w:rPr>
                <w:rFonts w:ascii="Arial" w:hAnsi="Arial" w:cs="Arial"/>
              </w:rPr>
            </w:pPr>
          </w:p>
          <w:p w14:paraId="6A261540" w14:textId="77777777" w:rsidR="0077552C" w:rsidRPr="009F6927" w:rsidRDefault="0077552C" w:rsidP="0077552C">
            <w:pPr>
              <w:spacing w:after="0" w:line="360" w:lineRule="auto"/>
              <w:jc w:val="center"/>
              <w:rPr>
                <w:rFonts w:ascii="Arial" w:hAnsi="Arial" w:cs="Arial"/>
              </w:rPr>
            </w:pPr>
            <w:r>
              <w:rPr>
                <w:rFonts w:ascii="Arial" w:hAnsi="Arial" w:cs="Arial"/>
              </w:rPr>
              <w:t>416510</w:t>
            </w:r>
          </w:p>
        </w:tc>
        <w:tc>
          <w:tcPr>
            <w:tcW w:w="3859" w:type="dxa"/>
          </w:tcPr>
          <w:p w14:paraId="520A25A5" w14:textId="77777777" w:rsidR="0077552C" w:rsidRPr="009F6927" w:rsidRDefault="0077552C" w:rsidP="0077552C">
            <w:pPr>
              <w:spacing w:after="0" w:line="360" w:lineRule="auto"/>
              <w:jc w:val="center"/>
              <w:rPr>
                <w:rFonts w:ascii="Arial" w:hAnsi="Arial" w:cs="Arial"/>
              </w:rPr>
            </w:pPr>
            <w:r w:rsidRPr="009F6927">
              <w:rPr>
                <w:rFonts w:ascii="Arial" w:hAnsi="Arial" w:cs="Arial"/>
              </w:rPr>
              <w:t>Tinta para almofada de carimbo, cor: azul, composição: água, resina, corantes glicóis, aditivos, frasco contendo 40 (quarenta) ml, com validade não inferior a 12 (doze) meses a contar da data de entrega.</w:t>
            </w:r>
          </w:p>
        </w:tc>
        <w:tc>
          <w:tcPr>
            <w:tcW w:w="567" w:type="dxa"/>
          </w:tcPr>
          <w:p w14:paraId="6A530C45" w14:textId="77777777" w:rsidR="0077552C" w:rsidRPr="009F6927" w:rsidRDefault="0077552C" w:rsidP="0077552C">
            <w:pPr>
              <w:spacing w:after="0" w:line="360" w:lineRule="auto"/>
              <w:jc w:val="center"/>
              <w:rPr>
                <w:rFonts w:ascii="Arial" w:hAnsi="Arial" w:cs="Arial"/>
              </w:rPr>
            </w:pPr>
          </w:p>
          <w:p w14:paraId="0F0AB166" w14:textId="77777777" w:rsidR="0077552C" w:rsidRPr="009F6927" w:rsidRDefault="0077552C" w:rsidP="0077552C">
            <w:pPr>
              <w:spacing w:after="0" w:line="360" w:lineRule="auto"/>
              <w:jc w:val="center"/>
              <w:rPr>
                <w:rFonts w:ascii="Arial" w:hAnsi="Arial" w:cs="Arial"/>
              </w:rPr>
            </w:pPr>
            <w:r w:rsidRPr="009F6927">
              <w:rPr>
                <w:rFonts w:ascii="Arial" w:hAnsi="Arial" w:cs="Arial"/>
              </w:rPr>
              <w:t>Un</w:t>
            </w:r>
          </w:p>
        </w:tc>
        <w:tc>
          <w:tcPr>
            <w:tcW w:w="992" w:type="dxa"/>
          </w:tcPr>
          <w:p w14:paraId="284452F9" w14:textId="77777777" w:rsidR="0077552C" w:rsidRPr="009F6927" w:rsidRDefault="0077552C" w:rsidP="0077552C">
            <w:pPr>
              <w:spacing w:after="0" w:line="360" w:lineRule="auto"/>
              <w:jc w:val="center"/>
              <w:rPr>
                <w:rFonts w:ascii="Arial" w:hAnsi="Arial" w:cs="Arial"/>
              </w:rPr>
            </w:pPr>
          </w:p>
          <w:p w14:paraId="602FE7C8" w14:textId="77777777" w:rsidR="0077552C" w:rsidRPr="009F6927" w:rsidRDefault="0077552C" w:rsidP="0077552C">
            <w:pPr>
              <w:spacing w:after="0" w:line="360" w:lineRule="auto"/>
              <w:jc w:val="center"/>
              <w:rPr>
                <w:rFonts w:ascii="Arial" w:hAnsi="Arial" w:cs="Arial"/>
              </w:rPr>
            </w:pPr>
            <w:r w:rsidRPr="009F6927">
              <w:rPr>
                <w:rFonts w:ascii="Arial" w:hAnsi="Arial" w:cs="Arial"/>
              </w:rPr>
              <w:t>12</w:t>
            </w:r>
          </w:p>
        </w:tc>
        <w:tc>
          <w:tcPr>
            <w:tcW w:w="1276" w:type="dxa"/>
          </w:tcPr>
          <w:p w14:paraId="28DBCEE1" w14:textId="77777777" w:rsidR="0077552C" w:rsidRDefault="0077552C" w:rsidP="0077552C">
            <w:pPr>
              <w:spacing w:after="0" w:line="360" w:lineRule="auto"/>
              <w:jc w:val="center"/>
              <w:rPr>
                <w:rFonts w:ascii="Arial" w:hAnsi="Arial" w:cs="Arial"/>
              </w:rPr>
            </w:pPr>
          </w:p>
          <w:p w14:paraId="139C64CF" w14:textId="77777777" w:rsidR="0077552C" w:rsidRPr="009F6927" w:rsidRDefault="0077552C" w:rsidP="0077552C">
            <w:pPr>
              <w:spacing w:after="0" w:line="360" w:lineRule="auto"/>
              <w:jc w:val="center"/>
              <w:rPr>
                <w:rFonts w:ascii="Arial" w:hAnsi="Arial" w:cs="Arial"/>
              </w:rPr>
            </w:pPr>
          </w:p>
        </w:tc>
        <w:tc>
          <w:tcPr>
            <w:tcW w:w="1269" w:type="dxa"/>
          </w:tcPr>
          <w:p w14:paraId="71D40F38" w14:textId="77777777" w:rsidR="0077552C" w:rsidRDefault="0077552C" w:rsidP="0077552C">
            <w:pPr>
              <w:spacing w:after="0" w:line="360" w:lineRule="auto"/>
              <w:jc w:val="center"/>
              <w:rPr>
                <w:rFonts w:ascii="Arial" w:hAnsi="Arial" w:cs="Arial"/>
              </w:rPr>
            </w:pPr>
          </w:p>
          <w:p w14:paraId="6F58D61F" w14:textId="77777777" w:rsidR="0077552C" w:rsidRPr="009F6927" w:rsidRDefault="0077552C" w:rsidP="0077552C">
            <w:pPr>
              <w:spacing w:after="0" w:line="360" w:lineRule="auto"/>
              <w:jc w:val="center"/>
              <w:rPr>
                <w:rFonts w:ascii="Arial" w:hAnsi="Arial" w:cs="Arial"/>
              </w:rPr>
            </w:pPr>
          </w:p>
        </w:tc>
      </w:tr>
      <w:tr w:rsidR="0077552C" w:rsidRPr="009F6927" w14:paraId="2BC7B2F0" w14:textId="77777777" w:rsidTr="0077552C">
        <w:tc>
          <w:tcPr>
            <w:tcW w:w="541" w:type="dxa"/>
          </w:tcPr>
          <w:p w14:paraId="37F249F3" w14:textId="77777777" w:rsidR="0077552C" w:rsidRPr="009F6927" w:rsidRDefault="0077552C" w:rsidP="0077552C">
            <w:pPr>
              <w:spacing w:after="0" w:line="360" w:lineRule="auto"/>
              <w:jc w:val="center"/>
              <w:rPr>
                <w:rFonts w:ascii="Arial" w:hAnsi="Arial" w:cs="Arial"/>
                <w:b/>
              </w:rPr>
            </w:pPr>
          </w:p>
          <w:p w14:paraId="650BBD5A" w14:textId="77777777" w:rsidR="0077552C" w:rsidRPr="009F6927" w:rsidRDefault="0077552C" w:rsidP="0077552C">
            <w:pPr>
              <w:spacing w:after="0" w:line="360" w:lineRule="auto"/>
              <w:jc w:val="center"/>
              <w:rPr>
                <w:rFonts w:ascii="Arial" w:hAnsi="Arial" w:cs="Arial"/>
                <w:b/>
              </w:rPr>
            </w:pPr>
            <w:r w:rsidRPr="009F6927">
              <w:rPr>
                <w:rFonts w:ascii="Arial" w:hAnsi="Arial" w:cs="Arial"/>
                <w:b/>
              </w:rPr>
              <w:t>11</w:t>
            </w:r>
          </w:p>
        </w:tc>
        <w:tc>
          <w:tcPr>
            <w:tcW w:w="1124" w:type="dxa"/>
          </w:tcPr>
          <w:p w14:paraId="0E6C09E1" w14:textId="77777777" w:rsidR="0077552C" w:rsidRDefault="0077552C" w:rsidP="0077552C">
            <w:pPr>
              <w:spacing w:after="0" w:line="360" w:lineRule="auto"/>
              <w:jc w:val="center"/>
              <w:rPr>
                <w:rFonts w:ascii="Arial" w:hAnsi="Arial" w:cs="Arial"/>
              </w:rPr>
            </w:pPr>
          </w:p>
          <w:p w14:paraId="61C3AA98" w14:textId="77777777" w:rsidR="0077552C" w:rsidRPr="009F6927" w:rsidRDefault="0077552C" w:rsidP="0077552C">
            <w:pPr>
              <w:spacing w:after="0" w:line="360" w:lineRule="auto"/>
              <w:jc w:val="center"/>
              <w:rPr>
                <w:rFonts w:ascii="Arial" w:hAnsi="Arial" w:cs="Arial"/>
              </w:rPr>
            </w:pPr>
            <w:r>
              <w:rPr>
                <w:rFonts w:ascii="Arial" w:hAnsi="Arial" w:cs="Arial"/>
              </w:rPr>
              <w:t>345252</w:t>
            </w:r>
          </w:p>
        </w:tc>
        <w:tc>
          <w:tcPr>
            <w:tcW w:w="3859" w:type="dxa"/>
          </w:tcPr>
          <w:p w14:paraId="2A74695A" w14:textId="77777777" w:rsidR="0077552C" w:rsidRPr="009F6927" w:rsidRDefault="0077552C" w:rsidP="0077552C">
            <w:pPr>
              <w:spacing w:after="0" w:line="360" w:lineRule="auto"/>
              <w:jc w:val="center"/>
              <w:rPr>
                <w:rFonts w:ascii="Arial" w:hAnsi="Arial" w:cs="Arial"/>
              </w:rPr>
            </w:pPr>
            <w:r w:rsidRPr="009F6927">
              <w:rPr>
                <w:rFonts w:ascii="Arial" w:hAnsi="Arial" w:cs="Arial"/>
              </w:rPr>
              <w:t>Adesivo instantâneo multiuso, bico anti-entupimento, tubo contendo 20 (vinte) gramas, composição química: Etil Cianoacrilato, com validade não inferior a 12(doze) meses a contar da data de entrega.</w:t>
            </w:r>
          </w:p>
        </w:tc>
        <w:tc>
          <w:tcPr>
            <w:tcW w:w="567" w:type="dxa"/>
          </w:tcPr>
          <w:p w14:paraId="4EFA7D42" w14:textId="77777777" w:rsidR="0077552C" w:rsidRPr="009F6927" w:rsidRDefault="0077552C" w:rsidP="0077552C">
            <w:pPr>
              <w:spacing w:after="0" w:line="360" w:lineRule="auto"/>
              <w:jc w:val="center"/>
              <w:rPr>
                <w:rFonts w:ascii="Arial" w:hAnsi="Arial" w:cs="Arial"/>
              </w:rPr>
            </w:pPr>
          </w:p>
          <w:p w14:paraId="7AA42577" w14:textId="77777777" w:rsidR="0077552C" w:rsidRPr="009F6927" w:rsidRDefault="0077552C" w:rsidP="0077552C">
            <w:pPr>
              <w:spacing w:after="0" w:line="360" w:lineRule="auto"/>
              <w:jc w:val="center"/>
              <w:rPr>
                <w:rFonts w:ascii="Arial" w:hAnsi="Arial" w:cs="Arial"/>
              </w:rPr>
            </w:pPr>
            <w:r w:rsidRPr="009F6927">
              <w:rPr>
                <w:rFonts w:ascii="Arial" w:hAnsi="Arial" w:cs="Arial"/>
              </w:rPr>
              <w:t>Un</w:t>
            </w:r>
          </w:p>
        </w:tc>
        <w:tc>
          <w:tcPr>
            <w:tcW w:w="992" w:type="dxa"/>
          </w:tcPr>
          <w:p w14:paraId="063E33EE" w14:textId="77777777" w:rsidR="0077552C" w:rsidRPr="009F6927" w:rsidRDefault="0077552C" w:rsidP="0077552C">
            <w:pPr>
              <w:spacing w:after="0" w:line="360" w:lineRule="auto"/>
              <w:jc w:val="center"/>
              <w:rPr>
                <w:rFonts w:ascii="Arial" w:hAnsi="Arial" w:cs="Arial"/>
              </w:rPr>
            </w:pPr>
          </w:p>
          <w:p w14:paraId="1B5AE1F1" w14:textId="77777777" w:rsidR="0077552C" w:rsidRPr="009F6927" w:rsidRDefault="0077552C" w:rsidP="0077552C">
            <w:pPr>
              <w:spacing w:after="0" w:line="360" w:lineRule="auto"/>
              <w:jc w:val="center"/>
              <w:rPr>
                <w:rFonts w:ascii="Arial" w:hAnsi="Arial" w:cs="Arial"/>
              </w:rPr>
            </w:pPr>
          </w:p>
        </w:tc>
        <w:tc>
          <w:tcPr>
            <w:tcW w:w="1276" w:type="dxa"/>
          </w:tcPr>
          <w:p w14:paraId="089AA209" w14:textId="77777777" w:rsidR="0077552C" w:rsidRDefault="0077552C" w:rsidP="0077552C">
            <w:pPr>
              <w:spacing w:after="0" w:line="360" w:lineRule="auto"/>
              <w:jc w:val="center"/>
              <w:rPr>
                <w:rFonts w:ascii="Arial" w:hAnsi="Arial" w:cs="Arial"/>
              </w:rPr>
            </w:pPr>
          </w:p>
          <w:p w14:paraId="2F46F1B0" w14:textId="77777777" w:rsidR="0077552C" w:rsidRPr="009F6927" w:rsidRDefault="0077552C" w:rsidP="0077552C">
            <w:pPr>
              <w:spacing w:after="0" w:line="360" w:lineRule="auto"/>
              <w:jc w:val="center"/>
              <w:rPr>
                <w:rFonts w:ascii="Arial" w:hAnsi="Arial" w:cs="Arial"/>
              </w:rPr>
            </w:pPr>
          </w:p>
        </w:tc>
        <w:tc>
          <w:tcPr>
            <w:tcW w:w="1269" w:type="dxa"/>
          </w:tcPr>
          <w:p w14:paraId="4FB2AC2D" w14:textId="77777777" w:rsidR="0077552C" w:rsidRDefault="0077552C" w:rsidP="0077552C">
            <w:pPr>
              <w:spacing w:after="0" w:line="360" w:lineRule="auto"/>
              <w:jc w:val="center"/>
              <w:rPr>
                <w:rFonts w:ascii="Arial" w:hAnsi="Arial" w:cs="Arial"/>
              </w:rPr>
            </w:pPr>
          </w:p>
          <w:p w14:paraId="14841FE1" w14:textId="77777777" w:rsidR="0077552C" w:rsidRPr="009F6927" w:rsidRDefault="0077552C" w:rsidP="0077552C">
            <w:pPr>
              <w:spacing w:after="0" w:line="360" w:lineRule="auto"/>
              <w:jc w:val="center"/>
              <w:rPr>
                <w:rFonts w:ascii="Arial" w:hAnsi="Arial" w:cs="Arial"/>
              </w:rPr>
            </w:pPr>
          </w:p>
        </w:tc>
      </w:tr>
      <w:tr w:rsidR="0077552C" w:rsidRPr="009F6927" w14:paraId="10C4FF12" w14:textId="77777777" w:rsidTr="0077552C">
        <w:tc>
          <w:tcPr>
            <w:tcW w:w="541" w:type="dxa"/>
          </w:tcPr>
          <w:p w14:paraId="27285D82" w14:textId="77777777" w:rsidR="0077552C" w:rsidRPr="009F6927" w:rsidRDefault="0077552C" w:rsidP="0077552C">
            <w:pPr>
              <w:spacing w:after="0" w:line="360" w:lineRule="auto"/>
              <w:jc w:val="center"/>
              <w:rPr>
                <w:rFonts w:ascii="Arial" w:hAnsi="Arial" w:cs="Arial"/>
                <w:b/>
              </w:rPr>
            </w:pPr>
          </w:p>
          <w:p w14:paraId="5298002B" w14:textId="77777777" w:rsidR="0077552C" w:rsidRPr="009F6927" w:rsidRDefault="0077552C" w:rsidP="0077552C">
            <w:pPr>
              <w:spacing w:after="0" w:line="360" w:lineRule="auto"/>
              <w:jc w:val="center"/>
              <w:rPr>
                <w:rFonts w:ascii="Arial" w:hAnsi="Arial" w:cs="Arial"/>
                <w:b/>
              </w:rPr>
            </w:pPr>
            <w:r w:rsidRPr="009F6927">
              <w:rPr>
                <w:rFonts w:ascii="Arial" w:hAnsi="Arial" w:cs="Arial"/>
                <w:b/>
              </w:rPr>
              <w:t>12</w:t>
            </w:r>
          </w:p>
        </w:tc>
        <w:tc>
          <w:tcPr>
            <w:tcW w:w="1124" w:type="dxa"/>
          </w:tcPr>
          <w:p w14:paraId="2C4B5773" w14:textId="77777777" w:rsidR="0077552C" w:rsidRDefault="0077552C" w:rsidP="0077552C">
            <w:pPr>
              <w:spacing w:after="0" w:line="360" w:lineRule="auto"/>
              <w:jc w:val="center"/>
              <w:rPr>
                <w:rFonts w:ascii="Arial" w:hAnsi="Arial" w:cs="Arial"/>
              </w:rPr>
            </w:pPr>
          </w:p>
          <w:p w14:paraId="6166AAD8" w14:textId="77777777" w:rsidR="0077552C" w:rsidRDefault="0077552C" w:rsidP="0077552C">
            <w:pPr>
              <w:spacing w:after="0" w:line="360" w:lineRule="auto"/>
              <w:jc w:val="center"/>
              <w:rPr>
                <w:rFonts w:ascii="Arial" w:hAnsi="Arial" w:cs="Arial"/>
              </w:rPr>
            </w:pPr>
          </w:p>
          <w:p w14:paraId="3AB51907" w14:textId="77777777" w:rsidR="0077552C" w:rsidRPr="009F6927" w:rsidRDefault="0077552C" w:rsidP="0077552C">
            <w:pPr>
              <w:spacing w:after="0" w:line="360" w:lineRule="auto"/>
              <w:jc w:val="center"/>
              <w:rPr>
                <w:rFonts w:ascii="Arial" w:hAnsi="Arial" w:cs="Arial"/>
              </w:rPr>
            </w:pPr>
            <w:r>
              <w:rPr>
                <w:rFonts w:ascii="Arial" w:hAnsi="Arial" w:cs="Arial"/>
              </w:rPr>
              <w:t>419259</w:t>
            </w:r>
          </w:p>
        </w:tc>
        <w:tc>
          <w:tcPr>
            <w:tcW w:w="3859" w:type="dxa"/>
          </w:tcPr>
          <w:p w14:paraId="508E0559" w14:textId="77777777" w:rsidR="0077552C" w:rsidRPr="009F6927" w:rsidRDefault="0077552C" w:rsidP="0077552C">
            <w:pPr>
              <w:spacing w:after="0" w:line="360" w:lineRule="auto"/>
              <w:jc w:val="center"/>
              <w:rPr>
                <w:rFonts w:ascii="Arial" w:hAnsi="Arial" w:cs="Arial"/>
              </w:rPr>
            </w:pPr>
            <w:r w:rsidRPr="009F6927">
              <w:rPr>
                <w:rFonts w:ascii="Arial" w:hAnsi="Arial" w:cs="Arial"/>
              </w:rPr>
              <w:t>Fita adesiva, transparente, multiuso, atóxica, alto poder de adesão, medidas: 48mm x 50m, composição: Filme Polipropileno, bi-orientado, (BOPP) e adesivo acrílico à base de água sensível à pressão, com validade não inferior a 12(dose) meses a contar da data de entrega.</w:t>
            </w:r>
          </w:p>
        </w:tc>
        <w:tc>
          <w:tcPr>
            <w:tcW w:w="567" w:type="dxa"/>
          </w:tcPr>
          <w:p w14:paraId="736FFF12" w14:textId="77777777" w:rsidR="0077552C" w:rsidRPr="009F6927" w:rsidRDefault="0077552C" w:rsidP="0077552C">
            <w:pPr>
              <w:spacing w:after="0" w:line="360" w:lineRule="auto"/>
              <w:jc w:val="center"/>
              <w:rPr>
                <w:rFonts w:ascii="Arial" w:hAnsi="Arial" w:cs="Arial"/>
              </w:rPr>
            </w:pPr>
          </w:p>
          <w:p w14:paraId="2A994A47" w14:textId="77777777" w:rsidR="0077552C" w:rsidRPr="009F6927" w:rsidRDefault="0077552C" w:rsidP="0077552C">
            <w:pPr>
              <w:spacing w:after="0" w:line="360" w:lineRule="auto"/>
              <w:jc w:val="center"/>
              <w:rPr>
                <w:rFonts w:ascii="Arial" w:hAnsi="Arial" w:cs="Arial"/>
              </w:rPr>
            </w:pPr>
            <w:r w:rsidRPr="009F6927">
              <w:rPr>
                <w:rFonts w:ascii="Arial" w:hAnsi="Arial" w:cs="Arial"/>
              </w:rPr>
              <w:t>Un</w:t>
            </w:r>
          </w:p>
        </w:tc>
        <w:tc>
          <w:tcPr>
            <w:tcW w:w="992" w:type="dxa"/>
          </w:tcPr>
          <w:p w14:paraId="55C35FA2" w14:textId="77777777" w:rsidR="0077552C" w:rsidRPr="009F6927" w:rsidRDefault="0077552C" w:rsidP="0077552C">
            <w:pPr>
              <w:spacing w:after="0" w:line="360" w:lineRule="auto"/>
              <w:jc w:val="center"/>
              <w:rPr>
                <w:rFonts w:ascii="Arial" w:hAnsi="Arial" w:cs="Arial"/>
              </w:rPr>
            </w:pPr>
          </w:p>
          <w:p w14:paraId="43389B86" w14:textId="77777777" w:rsidR="0077552C" w:rsidRPr="009F6927" w:rsidRDefault="0077552C" w:rsidP="0077552C">
            <w:pPr>
              <w:spacing w:after="0" w:line="360" w:lineRule="auto"/>
              <w:jc w:val="center"/>
              <w:rPr>
                <w:rFonts w:ascii="Arial" w:hAnsi="Arial" w:cs="Arial"/>
              </w:rPr>
            </w:pPr>
          </w:p>
        </w:tc>
        <w:tc>
          <w:tcPr>
            <w:tcW w:w="1276" w:type="dxa"/>
          </w:tcPr>
          <w:p w14:paraId="6DB33D11" w14:textId="77777777" w:rsidR="0077552C" w:rsidRDefault="0077552C" w:rsidP="0077552C">
            <w:pPr>
              <w:spacing w:after="0" w:line="360" w:lineRule="auto"/>
              <w:jc w:val="center"/>
              <w:rPr>
                <w:rFonts w:ascii="Arial" w:hAnsi="Arial" w:cs="Arial"/>
              </w:rPr>
            </w:pPr>
          </w:p>
          <w:p w14:paraId="103AA9C4" w14:textId="77777777" w:rsidR="0077552C" w:rsidRPr="009F6927" w:rsidRDefault="0077552C" w:rsidP="0077552C">
            <w:pPr>
              <w:spacing w:after="0" w:line="360" w:lineRule="auto"/>
              <w:jc w:val="center"/>
              <w:rPr>
                <w:rFonts w:ascii="Arial" w:hAnsi="Arial" w:cs="Arial"/>
              </w:rPr>
            </w:pPr>
          </w:p>
        </w:tc>
        <w:tc>
          <w:tcPr>
            <w:tcW w:w="1269" w:type="dxa"/>
          </w:tcPr>
          <w:p w14:paraId="358F8FF5" w14:textId="77777777" w:rsidR="0077552C" w:rsidRDefault="0077552C" w:rsidP="0077552C">
            <w:pPr>
              <w:spacing w:after="0" w:line="360" w:lineRule="auto"/>
              <w:jc w:val="center"/>
              <w:rPr>
                <w:rFonts w:ascii="Arial" w:hAnsi="Arial" w:cs="Arial"/>
              </w:rPr>
            </w:pPr>
          </w:p>
          <w:p w14:paraId="5F9275FB" w14:textId="77777777" w:rsidR="0077552C" w:rsidRPr="009F6927" w:rsidRDefault="0077552C" w:rsidP="0077552C">
            <w:pPr>
              <w:spacing w:after="0" w:line="360" w:lineRule="auto"/>
              <w:jc w:val="center"/>
              <w:rPr>
                <w:rFonts w:ascii="Arial" w:hAnsi="Arial" w:cs="Arial"/>
              </w:rPr>
            </w:pPr>
          </w:p>
        </w:tc>
      </w:tr>
    </w:tbl>
    <w:tbl>
      <w:tblPr>
        <w:tblStyle w:val="Tabelacomgrade"/>
        <w:tblW w:w="0" w:type="auto"/>
        <w:tblLook w:val="04A0" w:firstRow="1" w:lastRow="0" w:firstColumn="1" w:lastColumn="0" w:noHBand="0" w:noVBand="1"/>
      </w:tblPr>
      <w:tblGrid>
        <w:gridCol w:w="562"/>
        <w:gridCol w:w="9066"/>
      </w:tblGrid>
      <w:tr w:rsidR="00DD5626" w14:paraId="76C236D9" w14:textId="77777777" w:rsidTr="00DD5626">
        <w:tc>
          <w:tcPr>
            <w:tcW w:w="562" w:type="dxa"/>
          </w:tcPr>
          <w:p w14:paraId="707A03B1" w14:textId="77777777" w:rsidR="00DD5626" w:rsidRDefault="00DD5626" w:rsidP="0077552C">
            <w:pPr>
              <w:rPr>
                <w:sz w:val="28"/>
                <w:szCs w:val="28"/>
              </w:rPr>
            </w:pPr>
          </w:p>
        </w:tc>
        <w:tc>
          <w:tcPr>
            <w:tcW w:w="9066" w:type="dxa"/>
          </w:tcPr>
          <w:p w14:paraId="13EC994F" w14:textId="77777777" w:rsidR="00DD5626" w:rsidRDefault="00DD5626" w:rsidP="0077552C">
            <w:pPr>
              <w:rPr>
                <w:sz w:val="28"/>
                <w:szCs w:val="28"/>
              </w:rPr>
            </w:pPr>
            <w:r>
              <w:rPr>
                <w:sz w:val="28"/>
                <w:szCs w:val="28"/>
              </w:rPr>
              <w:t>VALOR TOTAL DA PROPOSTA: R$ (TAMBÉM POR EXTENSO)</w:t>
            </w:r>
          </w:p>
        </w:tc>
      </w:tr>
      <w:tr w:rsidR="00DD5626" w14:paraId="30A2BF4C" w14:textId="77777777" w:rsidTr="00DD5626">
        <w:tc>
          <w:tcPr>
            <w:tcW w:w="562" w:type="dxa"/>
          </w:tcPr>
          <w:p w14:paraId="13BF2A28" w14:textId="77777777" w:rsidR="00DD5626" w:rsidRDefault="00DD5626" w:rsidP="0077552C">
            <w:pPr>
              <w:rPr>
                <w:sz w:val="28"/>
                <w:szCs w:val="28"/>
              </w:rPr>
            </w:pPr>
          </w:p>
        </w:tc>
        <w:tc>
          <w:tcPr>
            <w:tcW w:w="9066" w:type="dxa"/>
          </w:tcPr>
          <w:p w14:paraId="27C0F5CF" w14:textId="77777777" w:rsidR="00DD5626" w:rsidRDefault="00DD5626" w:rsidP="0077552C">
            <w:pPr>
              <w:rPr>
                <w:sz w:val="28"/>
                <w:szCs w:val="28"/>
              </w:rPr>
            </w:pPr>
            <w:r>
              <w:rPr>
                <w:sz w:val="28"/>
                <w:szCs w:val="28"/>
              </w:rPr>
              <w:t>VALIDADE DA PROPOSTA: MINIMO 90 DIAS</w:t>
            </w:r>
          </w:p>
        </w:tc>
      </w:tr>
      <w:tr w:rsidR="00DD5626" w14:paraId="075C8331" w14:textId="77777777" w:rsidTr="00DD5626">
        <w:tc>
          <w:tcPr>
            <w:tcW w:w="562" w:type="dxa"/>
          </w:tcPr>
          <w:p w14:paraId="6E9189D1" w14:textId="77777777" w:rsidR="00DD5626" w:rsidRDefault="00DD5626" w:rsidP="0077552C">
            <w:pPr>
              <w:rPr>
                <w:sz w:val="28"/>
                <w:szCs w:val="28"/>
              </w:rPr>
            </w:pPr>
          </w:p>
        </w:tc>
        <w:tc>
          <w:tcPr>
            <w:tcW w:w="9066" w:type="dxa"/>
          </w:tcPr>
          <w:p w14:paraId="60611481" w14:textId="77777777" w:rsidR="00DD5626" w:rsidRDefault="00DD5626" w:rsidP="0077552C">
            <w:pPr>
              <w:rPr>
                <w:sz w:val="28"/>
                <w:szCs w:val="28"/>
              </w:rPr>
            </w:pPr>
            <w:r>
              <w:rPr>
                <w:sz w:val="28"/>
                <w:szCs w:val="28"/>
              </w:rPr>
              <w:t>PRAZO DE FORNECIMENTO: ENTREGA IMEDIATA</w:t>
            </w:r>
          </w:p>
        </w:tc>
      </w:tr>
    </w:tbl>
    <w:p w14:paraId="0321989D" w14:textId="77777777" w:rsidR="00F81C4E" w:rsidRDefault="00F81C4E" w:rsidP="0077552C">
      <w:pPr>
        <w:rPr>
          <w:b/>
        </w:rPr>
      </w:pPr>
    </w:p>
    <w:p w14:paraId="3AE88026" w14:textId="77777777" w:rsidR="00F81C4E" w:rsidRDefault="00DD5626" w:rsidP="00F81C4E">
      <w:pPr>
        <w:pStyle w:val="PargrafodaLista"/>
        <w:numPr>
          <w:ilvl w:val="0"/>
          <w:numId w:val="31"/>
        </w:numPr>
      </w:pPr>
      <w:r>
        <w:t xml:space="preserve">O preço acima inclui todos os custos com fornecimento de material, mão-de-obra, taxas, impostos, seguros, encargos sociais e demais despesas diretas e </w:t>
      </w:r>
      <w:r w:rsidR="001D18B1">
        <w:t>indiretos incidentes</w:t>
      </w:r>
      <w:r>
        <w:t xml:space="preserve"> sobre o item objeto do presente Termo. </w:t>
      </w:r>
    </w:p>
    <w:p w14:paraId="048905BB" w14:textId="77777777" w:rsidR="0077552C" w:rsidRDefault="00DD5626" w:rsidP="00F81C4E">
      <w:pPr>
        <w:pStyle w:val="PargrafodaLista"/>
        <w:numPr>
          <w:ilvl w:val="0"/>
          <w:numId w:val="31"/>
        </w:numPr>
      </w:pPr>
      <w:r>
        <w:t xml:space="preserve">As quantidades </w:t>
      </w:r>
      <w:r w:rsidR="00F81C4E">
        <w:t>estimadas, são</w:t>
      </w:r>
      <w:r>
        <w:t xml:space="preserve"> para atender</w:t>
      </w:r>
      <w:r w:rsidR="00F81C4E">
        <w:t xml:space="preserve"> </w:t>
      </w:r>
      <w:r w:rsidR="00F81C4E" w:rsidRPr="00F81C4E">
        <w:rPr>
          <w:b/>
        </w:rPr>
        <w:t>INSTITUTO DE BENEFÍCIO E ASSISTÊNCIA AOS SERVIDORES MUNICIPAIS DE ARARUAMA</w:t>
      </w:r>
      <w:r w:rsidRPr="00F81C4E">
        <w:t xml:space="preserve"> </w:t>
      </w:r>
      <w:r>
        <w:t>pelo período de 12 meses.</w:t>
      </w:r>
    </w:p>
    <w:p w14:paraId="17AD8BD6" w14:textId="77777777" w:rsidR="00F81C4E" w:rsidRPr="00F81C4E" w:rsidRDefault="00F81C4E" w:rsidP="00F81C4E">
      <w:pPr>
        <w:jc w:val="center"/>
        <w:rPr>
          <w:b/>
          <w:sz w:val="24"/>
          <w:szCs w:val="24"/>
        </w:rPr>
      </w:pPr>
      <w:r w:rsidRPr="00F81C4E">
        <w:rPr>
          <w:b/>
          <w:sz w:val="24"/>
          <w:szCs w:val="24"/>
        </w:rPr>
        <w:t>MARCUS VINICIUS DE LACERDA FERREIRA</w:t>
      </w:r>
    </w:p>
    <w:p w14:paraId="77DA4D5B" w14:textId="77777777" w:rsidR="00F81C4E" w:rsidRPr="00F81C4E" w:rsidRDefault="00F81C4E" w:rsidP="00F81C4E">
      <w:pPr>
        <w:jc w:val="center"/>
        <w:rPr>
          <w:b/>
          <w:sz w:val="24"/>
          <w:szCs w:val="24"/>
        </w:rPr>
      </w:pPr>
      <w:r w:rsidRPr="00F81C4E">
        <w:rPr>
          <w:b/>
          <w:sz w:val="24"/>
          <w:szCs w:val="24"/>
        </w:rPr>
        <w:t>RESPONSÁVEL PELO TERMO DE REFERÊNCIA</w:t>
      </w:r>
    </w:p>
    <w:p w14:paraId="0CD69A3E" w14:textId="77777777" w:rsidR="00F81C4E" w:rsidRDefault="00F81C4E" w:rsidP="00F81C4E">
      <w:pPr>
        <w:jc w:val="center"/>
        <w:rPr>
          <w:b/>
          <w:sz w:val="24"/>
          <w:szCs w:val="24"/>
        </w:rPr>
      </w:pPr>
      <w:r w:rsidRPr="00F81C4E">
        <w:rPr>
          <w:b/>
          <w:sz w:val="24"/>
          <w:szCs w:val="24"/>
        </w:rPr>
        <w:lastRenderedPageBreak/>
        <w:t>MAT:10502-3</w:t>
      </w:r>
    </w:p>
    <w:p w14:paraId="1FE7EB81" w14:textId="77777777" w:rsidR="00F81C4E" w:rsidRDefault="00F81C4E" w:rsidP="00F81C4E">
      <w:pPr>
        <w:jc w:val="center"/>
        <w:rPr>
          <w:b/>
        </w:rPr>
      </w:pPr>
    </w:p>
    <w:p w14:paraId="1F42896F" w14:textId="77777777" w:rsidR="00F81C4E" w:rsidRPr="00F81C4E" w:rsidRDefault="00F81C4E" w:rsidP="00F81C4E">
      <w:pPr>
        <w:jc w:val="center"/>
        <w:rPr>
          <w:b/>
        </w:rPr>
      </w:pPr>
      <w:r w:rsidRPr="00F81C4E">
        <w:rPr>
          <w:b/>
        </w:rPr>
        <w:t xml:space="preserve">ANEXO II </w:t>
      </w:r>
    </w:p>
    <w:p w14:paraId="569F2B6F" w14:textId="77777777" w:rsidR="00F81C4E" w:rsidRDefault="00F81C4E" w:rsidP="00F81C4E">
      <w:pPr>
        <w:jc w:val="center"/>
      </w:pPr>
      <w:r w:rsidRPr="00F81C4E">
        <w:rPr>
          <w:b/>
        </w:rPr>
        <w:t>INSTITUTO DE BENEFÍCIO E ASSISTÊNCIA AOS SERVIDORES MUNICIPAIS DE ARARUAMA</w:t>
      </w:r>
      <w:r w:rsidRPr="00F81C4E">
        <w:t xml:space="preserve"> </w:t>
      </w:r>
    </w:p>
    <w:p w14:paraId="33521F6F" w14:textId="49A6E833" w:rsidR="00F81C4E" w:rsidRPr="00C92F62" w:rsidRDefault="00B332C3" w:rsidP="00F81C4E">
      <w:pPr>
        <w:jc w:val="center"/>
        <w:rPr>
          <w:b/>
        </w:rPr>
      </w:pPr>
      <w:r>
        <w:rPr>
          <w:b/>
        </w:rPr>
        <w:t>PROCESSO Nº 273</w:t>
      </w:r>
      <w:r w:rsidR="00F81C4E" w:rsidRPr="00C92F62">
        <w:rPr>
          <w:b/>
        </w:rPr>
        <w:t>/</w:t>
      </w:r>
      <w:r>
        <w:rPr>
          <w:b/>
        </w:rPr>
        <w:t>24-DISPENSA DE LICITAÇÃO Nº 0</w:t>
      </w:r>
      <w:r w:rsidR="005E3AA7">
        <w:rPr>
          <w:b/>
        </w:rPr>
        <w:t>2</w:t>
      </w:r>
      <w:r w:rsidR="00F81C4E" w:rsidRPr="00C92F62">
        <w:rPr>
          <w:b/>
        </w:rPr>
        <w:t xml:space="preserve">/2024 </w:t>
      </w:r>
    </w:p>
    <w:p w14:paraId="708CC48E" w14:textId="77777777" w:rsidR="00F81C4E" w:rsidRDefault="00F81C4E" w:rsidP="00F81C4E">
      <w:pPr>
        <w:jc w:val="center"/>
      </w:pPr>
      <w:r w:rsidRPr="00F81C4E">
        <w:rPr>
          <w:b/>
        </w:rPr>
        <w:t>MODELO DE DECLARAÇÃO RELATIVA A TRABALHO DE MENORES DECLARAÇÃO</w:t>
      </w:r>
      <w:r>
        <w:t xml:space="preserve"> </w:t>
      </w:r>
    </w:p>
    <w:p w14:paraId="635D769E" w14:textId="77777777" w:rsidR="00F81C4E" w:rsidRDefault="00F81C4E" w:rsidP="00F81C4E">
      <w:r>
        <w:t xml:space="preserve">______________________________________________, inscrito no CNPJ nº ___________, por intermédio de seu representante legal o (a) Sr.(a) ___________, portador (a) da Carteira de Identidade nº _________ e do CPF nº __________, DECLARA, para fins do disposto no inciso VI do art. 68 da Lei n.º 14.133/21, acrescido pela Lei n.º 9.854/99., que não emprega menor de dezoito anos em trabalho noturno, perigoso ou insalubre e não emprega menor de dezesseis anos. </w:t>
      </w:r>
    </w:p>
    <w:p w14:paraId="139C6F22" w14:textId="77777777" w:rsidR="00F81C4E" w:rsidRDefault="00F81C4E" w:rsidP="00F81C4E">
      <w:r w:rsidRPr="00F81C4E">
        <w:rPr>
          <w:b/>
        </w:rPr>
        <w:t>Ressalva</w:t>
      </w:r>
      <w:r>
        <w:t xml:space="preserve">: emprega menor, a partir de quatorze anos, na condição de aprendiz ( ) </w:t>
      </w:r>
    </w:p>
    <w:p w14:paraId="736015C2" w14:textId="77777777" w:rsidR="00F81C4E" w:rsidRDefault="00F81C4E" w:rsidP="00F81C4E">
      <w:pPr>
        <w:jc w:val="center"/>
      </w:pPr>
      <w:r>
        <w:t>Araruama, _______ de _______________de 2024.</w:t>
      </w:r>
    </w:p>
    <w:p w14:paraId="482FAC56" w14:textId="77777777" w:rsidR="00F81C4E" w:rsidRDefault="00F81C4E" w:rsidP="00F81C4E">
      <w:pPr>
        <w:jc w:val="center"/>
      </w:pPr>
      <w:r>
        <w:t>* (nome completo do representante da empresa, nº C.I. e assinatura) Observação: em caso afirmativo, assinalar a ressalva acima.</w:t>
      </w:r>
    </w:p>
    <w:p w14:paraId="67F338A1" w14:textId="77777777" w:rsidR="00F81C4E" w:rsidRPr="00F81C4E" w:rsidRDefault="00F81C4E" w:rsidP="00F81C4E">
      <w:pPr>
        <w:jc w:val="center"/>
        <w:rPr>
          <w:b/>
        </w:rPr>
      </w:pPr>
    </w:p>
    <w:p w14:paraId="78D06D13" w14:textId="77777777" w:rsidR="00F649EE" w:rsidRDefault="00F81C4E" w:rsidP="00F649EE">
      <w:pPr>
        <w:jc w:val="center"/>
        <w:rPr>
          <w:b/>
        </w:rPr>
      </w:pPr>
      <w:r w:rsidRPr="00F81C4E">
        <w:rPr>
          <w:b/>
        </w:rPr>
        <w:t>ANEX</w:t>
      </w:r>
      <w:r w:rsidR="00F649EE">
        <w:rPr>
          <w:b/>
        </w:rPr>
        <w:t>0 III</w:t>
      </w:r>
    </w:p>
    <w:p w14:paraId="6EF56404" w14:textId="77777777" w:rsidR="00F649EE" w:rsidRDefault="00F649EE" w:rsidP="00F649EE">
      <w:pPr>
        <w:jc w:val="center"/>
      </w:pPr>
      <w:r w:rsidRPr="00F81C4E">
        <w:rPr>
          <w:b/>
        </w:rPr>
        <w:t>INSTITUTO DE BENEFÍCIO E ASSISTÊNCIA AOS SERVIDORES MUNICIPAIS DE ARARUAMA</w:t>
      </w:r>
      <w:r w:rsidRPr="00F81C4E">
        <w:t xml:space="preserve"> </w:t>
      </w:r>
    </w:p>
    <w:p w14:paraId="570ADFDE" w14:textId="3AE9704E" w:rsidR="00F649EE" w:rsidRDefault="00F81C4E" w:rsidP="00F649EE">
      <w:pPr>
        <w:jc w:val="center"/>
        <w:rPr>
          <w:b/>
        </w:rPr>
      </w:pPr>
      <w:r w:rsidRPr="00F649EE">
        <w:rPr>
          <w:b/>
        </w:rPr>
        <w:t xml:space="preserve">PROCESSO Nº </w:t>
      </w:r>
      <w:r w:rsidR="00B332C3">
        <w:rPr>
          <w:b/>
        </w:rPr>
        <w:t>273/24</w:t>
      </w:r>
      <w:r w:rsidRPr="00F649EE">
        <w:rPr>
          <w:b/>
        </w:rPr>
        <w:t>-D</w:t>
      </w:r>
      <w:r w:rsidR="00B332C3">
        <w:rPr>
          <w:b/>
        </w:rPr>
        <w:t>ISPENSA DE LICITAÇÃO Nº 0</w:t>
      </w:r>
      <w:r w:rsidR="002C6825">
        <w:rPr>
          <w:b/>
        </w:rPr>
        <w:t>2</w:t>
      </w:r>
      <w:r w:rsidR="00B332C3">
        <w:rPr>
          <w:b/>
        </w:rPr>
        <w:t>/2024</w:t>
      </w:r>
    </w:p>
    <w:p w14:paraId="573B2F93" w14:textId="77777777" w:rsidR="00F649EE" w:rsidRPr="00F649EE" w:rsidRDefault="00F81C4E" w:rsidP="00F649EE">
      <w:pPr>
        <w:jc w:val="center"/>
        <w:rPr>
          <w:b/>
        </w:rPr>
      </w:pPr>
      <w:r w:rsidRPr="00F649EE">
        <w:rPr>
          <w:b/>
        </w:rPr>
        <w:t>MODELO DE DECLARAÇÃO DE RESERVA DE CARGOS PARA PESSOA COM DEFICIÊNCIA DECLARAÇÃO</w:t>
      </w:r>
    </w:p>
    <w:p w14:paraId="149CF1C6" w14:textId="77777777" w:rsidR="00F649EE" w:rsidRDefault="00F81C4E" w:rsidP="00F649EE">
      <w:pPr>
        <w:jc w:val="both"/>
      </w:pPr>
      <w:r>
        <w:t xml:space="preserve">A Empresa..................................................................(razão social)..., inscrita no CNPJ/MF sob o n.º.................sediada.....................(endereço completo)..........., declara, para os devidos fins, que está ciente do cumprimento da reserva de cargos prevista em lei para pessoa com deficiência ou para reabilitado da Previdência Social e que, se aplicado ao número de funcionários da minha empresa, atendo às regras de acessibilidade previstas na legislação, em atendimento ao disposto no art. 93 da Lei nº 8.213, de 24 de julho de 1991 e no art. 63, inc. IV, da Lei 14.133/2021. </w:t>
      </w:r>
    </w:p>
    <w:p w14:paraId="63F3E476" w14:textId="77777777" w:rsidR="00F649EE" w:rsidRDefault="00F649EE" w:rsidP="00F649EE">
      <w:pPr>
        <w:jc w:val="center"/>
      </w:pPr>
      <w:r>
        <w:t xml:space="preserve">Local, ____ de ______________ </w:t>
      </w:r>
      <w:r w:rsidR="00F81C4E">
        <w:t xml:space="preserve"> 2024. ________________________________________________________</w:t>
      </w:r>
    </w:p>
    <w:p w14:paraId="1E90712A" w14:textId="77777777" w:rsidR="00F81C4E" w:rsidRDefault="00F81C4E" w:rsidP="00F649EE">
      <w:pPr>
        <w:jc w:val="center"/>
      </w:pPr>
      <w:r>
        <w:t xml:space="preserve"> (Identificação e assinatura do representante legal da empresa)</w:t>
      </w:r>
    </w:p>
    <w:p w14:paraId="26521A1F" w14:textId="77777777" w:rsidR="00F649EE" w:rsidRDefault="00F649EE" w:rsidP="00F649EE">
      <w:pPr>
        <w:jc w:val="center"/>
      </w:pPr>
    </w:p>
    <w:p w14:paraId="36C0E424" w14:textId="77777777" w:rsidR="00F649EE" w:rsidRDefault="00F649EE" w:rsidP="00F649EE">
      <w:pPr>
        <w:jc w:val="center"/>
      </w:pPr>
    </w:p>
    <w:p w14:paraId="20FCFA7E" w14:textId="77777777" w:rsidR="00F649EE" w:rsidRDefault="00F649EE" w:rsidP="00F649EE">
      <w:pPr>
        <w:jc w:val="center"/>
      </w:pPr>
    </w:p>
    <w:p w14:paraId="24227D35" w14:textId="77777777" w:rsidR="00F649EE" w:rsidRDefault="00F649EE" w:rsidP="00F649EE">
      <w:pPr>
        <w:jc w:val="center"/>
      </w:pPr>
    </w:p>
    <w:p w14:paraId="5A2A0E07" w14:textId="77777777" w:rsidR="00F649EE" w:rsidRDefault="00F649EE" w:rsidP="00F649EE">
      <w:pPr>
        <w:jc w:val="center"/>
        <w:rPr>
          <w:b/>
        </w:rPr>
      </w:pPr>
      <w:r w:rsidRPr="00F649EE">
        <w:rPr>
          <w:b/>
        </w:rPr>
        <w:t xml:space="preserve">ANEXO IV </w:t>
      </w:r>
    </w:p>
    <w:p w14:paraId="1A691017" w14:textId="77777777" w:rsidR="00F649EE" w:rsidRDefault="00F649EE" w:rsidP="00F649EE">
      <w:pPr>
        <w:jc w:val="center"/>
      </w:pPr>
      <w:r w:rsidRPr="00F81C4E">
        <w:rPr>
          <w:b/>
        </w:rPr>
        <w:t>INSTITUTO DE BENEFÍCIO E ASSISTÊNCIA AOS SERVIDORES MUNICIPAIS DE ARARUAMA</w:t>
      </w:r>
      <w:r w:rsidRPr="00F81C4E">
        <w:t xml:space="preserve"> </w:t>
      </w:r>
    </w:p>
    <w:p w14:paraId="4B9B0B43" w14:textId="45573F4F" w:rsidR="00F649EE" w:rsidRPr="00F649EE" w:rsidRDefault="00B332C3" w:rsidP="00F649EE">
      <w:pPr>
        <w:jc w:val="center"/>
        <w:rPr>
          <w:b/>
        </w:rPr>
      </w:pPr>
      <w:r>
        <w:rPr>
          <w:b/>
        </w:rPr>
        <w:t>DISPENSA DE LICITAÇÃO Nº 0</w:t>
      </w:r>
      <w:r w:rsidR="000E7C17">
        <w:rPr>
          <w:b/>
        </w:rPr>
        <w:t>2</w:t>
      </w:r>
      <w:r w:rsidR="00F649EE" w:rsidRPr="00F649EE">
        <w:rPr>
          <w:b/>
        </w:rPr>
        <w:t xml:space="preserve">/2024 </w:t>
      </w:r>
    </w:p>
    <w:p w14:paraId="160BD911" w14:textId="77777777" w:rsidR="00F649EE" w:rsidRPr="00F649EE" w:rsidRDefault="00F649EE" w:rsidP="00F649EE">
      <w:pPr>
        <w:jc w:val="center"/>
        <w:rPr>
          <w:b/>
        </w:rPr>
      </w:pPr>
      <w:r w:rsidRPr="00F649EE">
        <w:rPr>
          <w:b/>
        </w:rPr>
        <w:t xml:space="preserve">DECLARAÇÃOIMPEDIMENTOS DO ART. 14 DA LEI FEDERAL Nº 14.133/2021 </w:t>
      </w:r>
    </w:p>
    <w:p w14:paraId="5F931ED7" w14:textId="77777777" w:rsidR="00F649EE" w:rsidRDefault="00F649EE" w:rsidP="00F649EE">
      <w:pPr>
        <w:jc w:val="both"/>
      </w:pPr>
      <w:r>
        <w:t>A Empresa..................................................................(razão social), inscrita no CNPJ/MF sob o n.º.................sediada.....................(endereço completo).........., declara para os devidos fins licitatórios que não incursa nos impedimentos para disputa de licitação ou execução do contrato de que trata o art. 14 da Lei Federal n° 14.133/2021.</w:t>
      </w:r>
    </w:p>
    <w:p w14:paraId="2A130AC1" w14:textId="77777777" w:rsidR="00F649EE" w:rsidRDefault="00F649EE" w:rsidP="00F649EE">
      <w:pPr>
        <w:jc w:val="center"/>
      </w:pPr>
      <w:r>
        <w:t>Local, ____ de ______________ de 2024.</w:t>
      </w:r>
    </w:p>
    <w:p w14:paraId="37905020" w14:textId="77777777" w:rsidR="003B3C79" w:rsidRPr="003B3C79" w:rsidRDefault="003B3C79" w:rsidP="00F649EE">
      <w:pPr>
        <w:jc w:val="center"/>
        <w:rPr>
          <w:b/>
        </w:rPr>
      </w:pPr>
    </w:p>
    <w:p w14:paraId="365EB670" w14:textId="77777777" w:rsidR="003B3C79" w:rsidRDefault="003B3C79" w:rsidP="00F649EE">
      <w:pPr>
        <w:jc w:val="center"/>
        <w:rPr>
          <w:b/>
        </w:rPr>
      </w:pPr>
      <w:r w:rsidRPr="003B3C79">
        <w:rPr>
          <w:b/>
        </w:rPr>
        <w:t xml:space="preserve">ANEXO V </w:t>
      </w:r>
    </w:p>
    <w:p w14:paraId="6A89C638" w14:textId="77777777" w:rsidR="003B3C79" w:rsidRDefault="003B3C79" w:rsidP="003B3C79">
      <w:pPr>
        <w:jc w:val="center"/>
      </w:pPr>
      <w:r w:rsidRPr="00F81C4E">
        <w:rPr>
          <w:b/>
        </w:rPr>
        <w:t>INSTITUTO DE BENEFÍCIO E ASSISTÊNCIA AOS SERVIDORES MUNICIPAIS DE ARARUAMA</w:t>
      </w:r>
      <w:r w:rsidRPr="00F81C4E">
        <w:t xml:space="preserve"> </w:t>
      </w:r>
    </w:p>
    <w:p w14:paraId="428642E3" w14:textId="681203B5" w:rsidR="003B3C79" w:rsidRPr="003B3C79" w:rsidRDefault="003B3C79" w:rsidP="003B3C79">
      <w:pPr>
        <w:jc w:val="center"/>
        <w:rPr>
          <w:b/>
        </w:rPr>
      </w:pPr>
      <w:r w:rsidRPr="003B3C79">
        <w:rPr>
          <w:b/>
        </w:rPr>
        <w:t xml:space="preserve">PROCESSO Nº </w:t>
      </w:r>
      <w:r w:rsidR="00CA0103">
        <w:rPr>
          <w:b/>
        </w:rPr>
        <w:t>273/24 -DISPENSA DE LICITAÇÃO Nº 0</w:t>
      </w:r>
      <w:r w:rsidR="00886273">
        <w:rPr>
          <w:b/>
        </w:rPr>
        <w:t>2</w:t>
      </w:r>
      <w:r w:rsidRPr="003B3C79">
        <w:rPr>
          <w:b/>
        </w:rPr>
        <w:t>/2024</w:t>
      </w:r>
    </w:p>
    <w:p w14:paraId="33C0D190" w14:textId="77777777" w:rsidR="003B3C79" w:rsidRPr="003B3C79" w:rsidRDefault="003B3C79" w:rsidP="003B3C79">
      <w:pPr>
        <w:jc w:val="center"/>
        <w:rPr>
          <w:b/>
        </w:rPr>
      </w:pPr>
      <w:r w:rsidRPr="003B3C79">
        <w:rPr>
          <w:b/>
        </w:rPr>
        <w:t>MODELO DE DECLARAÇÃO DE ENQUADRAMENTO COMO MICROEMPRESA, EMPRESA DE PEQUENO PORTE E EQUIPARADOS.</w:t>
      </w:r>
    </w:p>
    <w:p w14:paraId="073445A7" w14:textId="77777777" w:rsidR="003B3C79" w:rsidRDefault="003B3C79" w:rsidP="001D18B1">
      <w:r>
        <w:t>A empresa __________________________________________, inscrita no CNPJ sob o nº___________________, situada (endereço completo da empresa</w:t>
      </w:r>
      <w:r w:rsidR="001D18B1">
        <w:t>),</w:t>
      </w:r>
      <w:r>
        <w:t xml:space="preserve"> DECLARA, sob as penas da lei, para fins do disposto no art.3º da Lei Complementar 123/2006, e, como condição de participação na DISPENSA DE LIC</w:t>
      </w:r>
      <w:r w:rsidR="001D18B1">
        <w:t>ITAÇÃO N º _____</w:t>
      </w:r>
      <w:r>
        <w:t xml:space="preserve">/2024, que: </w:t>
      </w:r>
    </w:p>
    <w:p w14:paraId="7B60BDF4" w14:textId="77777777" w:rsidR="003B3C79" w:rsidRDefault="003B3C79" w:rsidP="003B3C79">
      <w:pPr>
        <w:jc w:val="both"/>
      </w:pPr>
      <w:r>
        <w:t xml:space="preserve">a) ( ) Enquadra-se como MICROEMPRESA-ME; </w:t>
      </w:r>
    </w:p>
    <w:p w14:paraId="496432E0" w14:textId="77777777" w:rsidR="003B3C79" w:rsidRDefault="003B3C79" w:rsidP="003B3C79">
      <w:pPr>
        <w:jc w:val="both"/>
      </w:pPr>
      <w:r>
        <w:t xml:space="preserve">b) ( ) Enquadra-se como EMPRESA DE PEQUENO PORTE-EPP; </w:t>
      </w:r>
    </w:p>
    <w:p w14:paraId="24009152" w14:textId="77777777" w:rsidR="003B3C79" w:rsidRDefault="003B3C79" w:rsidP="003B3C79">
      <w:pPr>
        <w:jc w:val="both"/>
      </w:pPr>
      <w:r>
        <w:t>c) ( ) Equiparados</w:t>
      </w:r>
    </w:p>
    <w:p w14:paraId="44D3B761" w14:textId="77777777" w:rsidR="003B3C79" w:rsidRDefault="003B3C79" w:rsidP="003B3C79">
      <w:pPr>
        <w:jc w:val="both"/>
      </w:pPr>
      <w:r>
        <w:t xml:space="preserve"> d) A receita bruta anual da empresa não ultrapassa o disposto nos incisos I e II do art. 3º da Lei Complementar 123/2006. </w:t>
      </w:r>
    </w:p>
    <w:p w14:paraId="092ECDBF" w14:textId="77777777" w:rsidR="003B3C79" w:rsidRDefault="003B3C79" w:rsidP="003B3C79">
      <w:pPr>
        <w:jc w:val="both"/>
      </w:pPr>
      <w:r>
        <w:t>e) Não tem nenhum dos impedimentos do §4º do art.3º da mesma lei, ciente da obrigatoriedade de declarar ocorrências posteriores.</w:t>
      </w:r>
    </w:p>
    <w:p w14:paraId="6397D321" w14:textId="77777777" w:rsidR="003B3C79" w:rsidRPr="00F649EE" w:rsidRDefault="003B3C79" w:rsidP="00F649EE">
      <w:pPr>
        <w:jc w:val="center"/>
      </w:pPr>
      <w:r>
        <w:t xml:space="preserve"> Local e data. ___________________________________________________________</w:t>
      </w:r>
    </w:p>
    <w:sectPr w:rsidR="003B3C79" w:rsidRPr="00F649EE" w:rsidSect="008A2D8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86B9" w14:textId="77777777" w:rsidR="00FF405B" w:rsidRDefault="00FF405B" w:rsidP="000E66CE">
      <w:pPr>
        <w:spacing w:after="0" w:line="240" w:lineRule="auto"/>
      </w:pPr>
      <w:r>
        <w:separator/>
      </w:r>
    </w:p>
  </w:endnote>
  <w:endnote w:type="continuationSeparator" w:id="0">
    <w:p w14:paraId="45296EE0" w14:textId="77777777" w:rsidR="00FF405B" w:rsidRDefault="00FF405B" w:rsidP="000E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3AB9" w14:textId="77777777" w:rsidR="0077552C" w:rsidRDefault="0077552C" w:rsidP="000E66CE">
    <w:pPr>
      <w:pStyle w:val="Rodap"/>
      <w:jc w:val="right"/>
    </w:pPr>
    <w:r>
      <w:t xml:space="preserve">Página </w:t>
    </w:r>
    <w:r>
      <w:fldChar w:fldCharType="begin"/>
    </w:r>
    <w:r>
      <w:instrText>PAGE   \* MERGEFORMAT</w:instrText>
    </w:r>
    <w:r>
      <w:fldChar w:fldCharType="separate"/>
    </w:r>
    <w:r w:rsidR="009C023A">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EDE4" w14:textId="77777777" w:rsidR="00FF405B" w:rsidRDefault="00FF405B" w:rsidP="000E66CE">
      <w:pPr>
        <w:spacing w:after="0" w:line="240" w:lineRule="auto"/>
      </w:pPr>
      <w:r>
        <w:separator/>
      </w:r>
    </w:p>
  </w:footnote>
  <w:footnote w:type="continuationSeparator" w:id="0">
    <w:p w14:paraId="3641BB92" w14:textId="77777777" w:rsidR="00FF405B" w:rsidRDefault="00FF405B" w:rsidP="000E6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BFF3" w14:textId="77777777" w:rsidR="0077552C" w:rsidRPr="00F21E4C" w:rsidRDefault="0077552C" w:rsidP="000E66CE">
    <w:pPr>
      <w:spacing w:after="0"/>
      <w:jc w:val="both"/>
      <w:rPr>
        <w:rFonts w:ascii="Arial Narrow" w:hAnsi="Arial Narrow" w:cs="Arial"/>
        <w:b/>
        <w:bCs/>
        <w:noProof/>
      </w:rPr>
    </w:pPr>
    <w:r w:rsidRPr="00AB3A69">
      <w:rPr>
        <w:rFonts w:ascii="Arial Narrow" w:hAnsi="Arial Narrow" w:cs="Arial"/>
        <w:b/>
        <w:bCs/>
        <w:noProof/>
        <w:lang w:eastAsia="pt-BR"/>
      </w:rPr>
      <w:drawing>
        <wp:anchor distT="0" distB="0" distL="114300" distR="114300" simplePos="0" relativeHeight="251661312" behindDoc="0" locked="0" layoutInCell="1" allowOverlap="1" wp14:anchorId="0F374611" wp14:editId="5687B97D">
          <wp:simplePos x="0" y="0"/>
          <wp:positionH relativeFrom="margin">
            <wp:posOffset>5394960</wp:posOffset>
          </wp:positionH>
          <wp:positionV relativeFrom="paragraph">
            <wp:posOffset>-219710</wp:posOffset>
          </wp:positionV>
          <wp:extent cx="762000" cy="762000"/>
          <wp:effectExtent l="0" t="0" r="0" b="0"/>
          <wp:wrapNone/>
          <wp:docPr id="1" name="Imagem 1" descr="C:\Users\marcus\Downloads\logo municipio araru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us\Downloads\logo municipio araruam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noProof/>
        <w:lang w:eastAsia="pt-BR"/>
      </w:rPr>
      <w:drawing>
        <wp:anchor distT="0" distB="0" distL="114300" distR="114300" simplePos="0" relativeHeight="251659264" behindDoc="0" locked="0" layoutInCell="1" allowOverlap="1" wp14:anchorId="2FE3DCE8" wp14:editId="539E8AB8">
          <wp:simplePos x="0" y="0"/>
          <wp:positionH relativeFrom="column">
            <wp:posOffset>22860</wp:posOffset>
          </wp:positionH>
          <wp:positionV relativeFrom="paragraph">
            <wp:posOffset>-250190</wp:posOffset>
          </wp:positionV>
          <wp:extent cx="619125" cy="771525"/>
          <wp:effectExtent l="19050" t="0" r="9525" b="0"/>
          <wp:wrapSquare wrapText="bothSides"/>
          <wp:docPr id="2" name="Imagem 1" descr="logo Ibasm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basma2018.png"/>
                  <pic:cNvPicPr/>
                </pic:nvPicPr>
                <pic:blipFill>
                  <a:blip r:embed="rId2"/>
                  <a:stretch>
                    <a:fillRect/>
                  </a:stretch>
                </pic:blipFill>
                <pic:spPr>
                  <a:xfrm>
                    <a:off x="0" y="0"/>
                    <a:ext cx="619125" cy="771525"/>
                  </a:xfrm>
                  <a:prstGeom prst="rect">
                    <a:avLst/>
                  </a:prstGeom>
                </pic:spPr>
              </pic:pic>
            </a:graphicData>
          </a:graphic>
        </wp:anchor>
      </w:drawing>
    </w:r>
    <w:r>
      <w:rPr>
        <w:rFonts w:ascii="Arial Narrow" w:hAnsi="Arial Narrow" w:cs="Arial"/>
        <w:b/>
        <w:bCs/>
        <w:noProof/>
      </w:rPr>
      <w:t xml:space="preserve"> </w:t>
    </w:r>
    <w:r w:rsidRPr="00F21E4C">
      <w:rPr>
        <w:rFonts w:ascii="Arial Narrow" w:hAnsi="Arial Narrow" w:cs="Arial"/>
        <w:b/>
        <w:bCs/>
        <w:noProof/>
      </w:rPr>
      <w:t>Prefeitura Municipal de Araruama</w:t>
    </w:r>
  </w:p>
  <w:p w14:paraId="1FF7AF5C" w14:textId="77777777" w:rsidR="0077552C" w:rsidRPr="00F21E4C" w:rsidRDefault="0077552C" w:rsidP="000E66CE">
    <w:pPr>
      <w:spacing w:after="0"/>
      <w:rPr>
        <w:rFonts w:ascii="Arial Narrow" w:hAnsi="Arial Narrow" w:cs="Arial"/>
        <w:bCs/>
        <w:noProof/>
      </w:rPr>
    </w:pPr>
    <w:r>
      <w:rPr>
        <w:rFonts w:ascii="Arial Narrow" w:hAnsi="Arial Narrow" w:cs="Arial"/>
        <w:b/>
        <w:bCs/>
        <w:noProof/>
      </w:rPr>
      <w:t xml:space="preserve"> </w:t>
    </w:r>
    <w:r w:rsidRPr="00F21E4C">
      <w:rPr>
        <w:rFonts w:ascii="Arial Narrow" w:hAnsi="Arial Narrow" w:cs="Arial"/>
        <w:b/>
        <w:bCs/>
        <w:noProof/>
      </w:rPr>
      <w:t>IBASMA</w:t>
    </w:r>
    <w:r w:rsidRPr="00F21E4C">
      <w:rPr>
        <w:rFonts w:ascii="Arial Narrow" w:hAnsi="Arial Narrow" w:cs="Arial"/>
        <w:bCs/>
        <w:noProof/>
      </w:rPr>
      <w:t xml:space="preserve"> – Instituto de Benefício e Assistência aos Servidores Municipais de Araruama</w:t>
    </w:r>
  </w:p>
  <w:p w14:paraId="7C0F2D57" w14:textId="77777777" w:rsidR="0077552C" w:rsidRPr="00CF70F4" w:rsidRDefault="0077552C" w:rsidP="000E66CE">
    <w:pPr>
      <w:pBdr>
        <w:bottom w:val="single" w:sz="12" w:space="1" w:color="auto"/>
      </w:pBdr>
      <w:spacing w:after="0"/>
      <w:rPr>
        <w:rFonts w:ascii="Arial Narrow" w:hAnsi="Arial Narrow" w:cs="Arial"/>
        <w:bCs/>
        <w:noProof/>
        <w:sz w:val="20"/>
        <w:szCs w:val="20"/>
      </w:rPr>
    </w:pPr>
    <w:r w:rsidRPr="00CF70F4">
      <w:rPr>
        <w:rFonts w:ascii="Arial Narrow" w:hAnsi="Arial Narrow" w:cs="Arial"/>
        <w:bCs/>
        <w:noProof/>
        <w:sz w:val="20"/>
        <w:szCs w:val="20"/>
      </w:rPr>
      <w:t>CNPJ: 30.597.686/0001-00</w:t>
    </w:r>
  </w:p>
  <w:p w14:paraId="6D4B6966" w14:textId="77777777" w:rsidR="0077552C" w:rsidRDefault="0077552C" w:rsidP="000E66C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7D8"/>
    <w:multiLevelType w:val="hybridMultilevel"/>
    <w:tmpl w:val="2AAEDA28"/>
    <w:lvl w:ilvl="0" w:tplc="3CA6208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BD5E0B"/>
    <w:multiLevelType w:val="hybridMultilevel"/>
    <w:tmpl w:val="F7A29848"/>
    <w:lvl w:ilvl="0" w:tplc="7D42AF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42A7B"/>
    <w:multiLevelType w:val="hybridMultilevel"/>
    <w:tmpl w:val="ED9AD29E"/>
    <w:lvl w:ilvl="0" w:tplc="7EC0F1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A900AF"/>
    <w:multiLevelType w:val="hybridMultilevel"/>
    <w:tmpl w:val="59047C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8A7280"/>
    <w:multiLevelType w:val="hybridMultilevel"/>
    <w:tmpl w:val="82347ED4"/>
    <w:lvl w:ilvl="0" w:tplc="55A074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92D00A1"/>
    <w:multiLevelType w:val="hybridMultilevel"/>
    <w:tmpl w:val="4F865EFC"/>
    <w:lvl w:ilvl="0" w:tplc="200A9C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3C0866"/>
    <w:multiLevelType w:val="multilevel"/>
    <w:tmpl w:val="08EEF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C108EF"/>
    <w:multiLevelType w:val="hybridMultilevel"/>
    <w:tmpl w:val="17F8FA1C"/>
    <w:lvl w:ilvl="0" w:tplc="D57EC9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505B3E"/>
    <w:multiLevelType w:val="hybridMultilevel"/>
    <w:tmpl w:val="F94C94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0A2BBE"/>
    <w:multiLevelType w:val="hybridMultilevel"/>
    <w:tmpl w:val="647C86AE"/>
    <w:lvl w:ilvl="0" w:tplc="773CD2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B26B29"/>
    <w:multiLevelType w:val="hybridMultilevel"/>
    <w:tmpl w:val="519AF7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AC05A1"/>
    <w:multiLevelType w:val="hybridMultilevel"/>
    <w:tmpl w:val="2DDE14C6"/>
    <w:lvl w:ilvl="0" w:tplc="2FBA4E38">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5995C05"/>
    <w:multiLevelType w:val="hybridMultilevel"/>
    <w:tmpl w:val="39A0FA08"/>
    <w:lvl w:ilvl="0" w:tplc="9CF4CD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BB38EE"/>
    <w:multiLevelType w:val="hybridMultilevel"/>
    <w:tmpl w:val="A6940974"/>
    <w:lvl w:ilvl="0" w:tplc="790E86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A4659F"/>
    <w:multiLevelType w:val="hybridMultilevel"/>
    <w:tmpl w:val="CA50F2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B72DC3"/>
    <w:multiLevelType w:val="hybridMultilevel"/>
    <w:tmpl w:val="A85A23F2"/>
    <w:lvl w:ilvl="0" w:tplc="050E6C42">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9749A2"/>
    <w:multiLevelType w:val="hybridMultilevel"/>
    <w:tmpl w:val="C2302DB0"/>
    <w:lvl w:ilvl="0" w:tplc="0AB0729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B307E3"/>
    <w:multiLevelType w:val="hybridMultilevel"/>
    <w:tmpl w:val="831E9250"/>
    <w:lvl w:ilvl="0" w:tplc="F6B636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1D1DCD"/>
    <w:multiLevelType w:val="hybridMultilevel"/>
    <w:tmpl w:val="82A0CA32"/>
    <w:lvl w:ilvl="0" w:tplc="AE22E0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674A9E"/>
    <w:multiLevelType w:val="hybridMultilevel"/>
    <w:tmpl w:val="009C9D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AC4EA6"/>
    <w:multiLevelType w:val="hybridMultilevel"/>
    <w:tmpl w:val="0A4EA728"/>
    <w:lvl w:ilvl="0" w:tplc="C8724F8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9364F0"/>
    <w:multiLevelType w:val="hybridMultilevel"/>
    <w:tmpl w:val="854AD48A"/>
    <w:lvl w:ilvl="0" w:tplc="CC5203F8">
      <w:start w:val="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801C6"/>
    <w:multiLevelType w:val="hybridMultilevel"/>
    <w:tmpl w:val="1A8CD6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3670E6"/>
    <w:multiLevelType w:val="hybridMultilevel"/>
    <w:tmpl w:val="1CBCDA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8B0926"/>
    <w:multiLevelType w:val="hybridMultilevel"/>
    <w:tmpl w:val="D2187404"/>
    <w:lvl w:ilvl="0" w:tplc="CAF24A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F122F4"/>
    <w:multiLevelType w:val="hybridMultilevel"/>
    <w:tmpl w:val="98081A2E"/>
    <w:lvl w:ilvl="0" w:tplc="2848AD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16181A"/>
    <w:multiLevelType w:val="hybridMultilevel"/>
    <w:tmpl w:val="8E8E6A4A"/>
    <w:lvl w:ilvl="0" w:tplc="F39A2682">
      <w:start w:val="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EB1FB6"/>
    <w:multiLevelType w:val="hybridMultilevel"/>
    <w:tmpl w:val="005E4FB4"/>
    <w:lvl w:ilvl="0" w:tplc="63CCD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0B653D"/>
    <w:multiLevelType w:val="hybridMultilevel"/>
    <w:tmpl w:val="E94CB4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82B51"/>
    <w:multiLevelType w:val="hybridMultilevel"/>
    <w:tmpl w:val="FC80537A"/>
    <w:lvl w:ilvl="0" w:tplc="F18E636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E03191C"/>
    <w:multiLevelType w:val="hybridMultilevel"/>
    <w:tmpl w:val="A4DE6F86"/>
    <w:lvl w:ilvl="0" w:tplc="78A0201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419389">
    <w:abstractNumId w:val="29"/>
  </w:num>
  <w:num w:numId="2" w16cid:durableId="1556504538">
    <w:abstractNumId w:val="28"/>
  </w:num>
  <w:num w:numId="3" w16cid:durableId="1807308932">
    <w:abstractNumId w:val="10"/>
  </w:num>
  <w:num w:numId="4" w16cid:durableId="67196539">
    <w:abstractNumId w:val="6"/>
  </w:num>
  <w:num w:numId="5" w16cid:durableId="421995304">
    <w:abstractNumId w:val="8"/>
  </w:num>
  <w:num w:numId="6" w16cid:durableId="1901284465">
    <w:abstractNumId w:val="17"/>
  </w:num>
  <w:num w:numId="7" w16cid:durableId="679550555">
    <w:abstractNumId w:val="1"/>
  </w:num>
  <w:num w:numId="8" w16cid:durableId="357509283">
    <w:abstractNumId w:val="11"/>
  </w:num>
  <w:num w:numId="9" w16cid:durableId="2097483557">
    <w:abstractNumId w:val="20"/>
  </w:num>
  <w:num w:numId="10" w16cid:durableId="483664937">
    <w:abstractNumId w:val="13"/>
  </w:num>
  <w:num w:numId="11" w16cid:durableId="1081566192">
    <w:abstractNumId w:val="30"/>
  </w:num>
  <w:num w:numId="12" w16cid:durableId="78213987">
    <w:abstractNumId w:val="26"/>
  </w:num>
  <w:num w:numId="13" w16cid:durableId="1049184632">
    <w:abstractNumId w:val="25"/>
  </w:num>
  <w:num w:numId="14" w16cid:durableId="1049844382">
    <w:abstractNumId w:val="7"/>
  </w:num>
  <w:num w:numId="15" w16cid:durableId="1111512238">
    <w:abstractNumId w:val="24"/>
  </w:num>
  <w:num w:numId="16" w16cid:durableId="1168402184">
    <w:abstractNumId w:val="27"/>
  </w:num>
  <w:num w:numId="17" w16cid:durableId="1242105985">
    <w:abstractNumId w:val="4"/>
  </w:num>
  <w:num w:numId="18" w16cid:durableId="480999586">
    <w:abstractNumId w:val="9"/>
  </w:num>
  <w:num w:numId="19" w16cid:durableId="232854521">
    <w:abstractNumId w:val="12"/>
  </w:num>
  <w:num w:numId="20" w16cid:durableId="39676005">
    <w:abstractNumId w:val="16"/>
  </w:num>
  <w:num w:numId="21" w16cid:durableId="175972450">
    <w:abstractNumId w:val="18"/>
  </w:num>
  <w:num w:numId="22" w16cid:durableId="1514808384">
    <w:abstractNumId w:val="15"/>
  </w:num>
  <w:num w:numId="23" w16cid:durableId="1257668210">
    <w:abstractNumId w:val="21"/>
  </w:num>
  <w:num w:numId="24" w16cid:durableId="410585545">
    <w:abstractNumId w:val="2"/>
  </w:num>
  <w:num w:numId="25" w16cid:durableId="1068573537">
    <w:abstractNumId w:val="5"/>
  </w:num>
  <w:num w:numId="26" w16cid:durableId="292053860">
    <w:abstractNumId w:val="14"/>
  </w:num>
  <w:num w:numId="27" w16cid:durableId="428043289">
    <w:abstractNumId w:val="19"/>
  </w:num>
  <w:num w:numId="28" w16cid:durableId="2129860100">
    <w:abstractNumId w:val="23"/>
  </w:num>
  <w:num w:numId="29" w16cid:durableId="1372458193">
    <w:abstractNumId w:val="22"/>
  </w:num>
  <w:num w:numId="30" w16cid:durableId="68117333">
    <w:abstractNumId w:val="3"/>
  </w:num>
  <w:num w:numId="31" w16cid:durableId="164974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CE"/>
    <w:rsid w:val="0000711B"/>
    <w:rsid w:val="00012C07"/>
    <w:rsid w:val="00012EEF"/>
    <w:rsid w:val="00017AFA"/>
    <w:rsid w:val="000205A4"/>
    <w:rsid w:val="0002641D"/>
    <w:rsid w:val="000279F4"/>
    <w:rsid w:val="00040B40"/>
    <w:rsid w:val="0004324E"/>
    <w:rsid w:val="000432D3"/>
    <w:rsid w:val="0004520B"/>
    <w:rsid w:val="000476C9"/>
    <w:rsid w:val="0005061D"/>
    <w:rsid w:val="00052313"/>
    <w:rsid w:val="00063A92"/>
    <w:rsid w:val="000660F1"/>
    <w:rsid w:val="00066C7F"/>
    <w:rsid w:val="00070241"/>
    <w:rsid w:val="000733C8"/>
    <w:rsid w:val="00083782"/>
    <w:rsid w:val="000840FB"/>
    <w:rsid w:val="00084A76"/>
    <w:rsid w:val="000917A1"/>
    <w:rsid w:val="00092B86"/>
    <w:rsid w:val="00092FD1"/>
    <w:rsid w:val="00096175"/>
    <w:rsid w:val="000A2E11"/>
    <w:rsid w:val="000A5906"/>
    <w:rsid w:val="000A6B2E"/>
    <w:rsid w:val="000A7FD6"/>
    <w:rsid w:val="000B0229"/>
    <w:rsid w:val="000B12EB"/>
    <w:rsid w:val="000B19CF"/>
    <w:rsid w:val="000B4FD9"/>
    <w:rsid w:val="000B52C4"/>
    <w:rsid w:val="000B696B"/>
    <w:rsid w:val="000D1C4C"/>
    <w:rsid w:val="000D2012"/>
    <w:rsid w:val="000D4AF0"/>
    <w:rsid w:val="000D52D4"/>
    <w:rsid w:val="000E44C4"/>
    <w:rsid w:val="000E6073"/>
    <w:rsid w:val="000E664C"/>
    <w:rsid w:val="000E66CE"/>
    <w:rsid w:val="000E6735"/>
    <w:rsid w:val="000E676F"/>
    <w:rsid w:val="000E7620"/>
    <w:rsid w:val="000E7C17"/>
    <w:rsid w:val="000F00AC"/>
    <w:rsid w:val="000F5089"/>
    <w:rsid w:val="000F5848"/>
    <w:rsid w:val="000F70F1"/>
    <w:rsid w:val="00100694"/>
    <w:rsid w:val="00112738"/>
    <w:rsid w:val="00112A0A"/>
    <w:rsid w:val="001153E2"/>
    <w:rsid w:val="001237DF"/>
    <w:rsid w:val="00124418"/>
    <w:rsid w:val="001248ED"/>
    <w:rsid w:val="00126769"/>
    <w:rsid w:val="0013230E"/>
    <w:rsid w:val="0013303C"/>
    <w:rsid w:val="00133B2F"/>
    <w:rsid w:val="001344F3"/>
    <w:rsid w:val="00134766"/>
    <w:rsid w:val="0015042E"/>
    <w:rsid w:val="00152F18"/>
    <w:rsid w:val="0015673A"/>
    <w:rsid w:val="001613D4"/>
    <w:rsid w:val="0017181A"/>
    <w:rsid w:val="00172334"/>
    <w:rsid w:val="00176042"/>
    <w:rsid w:val="0017721F"/>
    <w:rsid w:val="00184C25"/>
    <w:rsid w:val="001872CA"/>
    <w:rsid w:val="00190C3D"/>
    <w:rsid w:val="001955CA"/>
    <w:rsid w:val="00195A19"/>
    <w:rsid w:val="001A08E3"/>
    <w:rsid w:val="001A0E9E"/>
    <w:rsid w:val="001A13F2"/>
    <w:rsid w:val="001A493C"/>
    <w:rsid w:val="001A6258"/>
    <w:rsid w:val="001A705F"/>
    <w:rsid w:val="001A762C"/>
    <w:rsid w:val="001A7996"/>
    <w:rsid w:val="001A7B55"/>
    <w:rsid w:val="001A7BF3"/>
    <w:rsid w:val="001B6022"/>
    <w:rsid w:val="001B7188"/>
    <w:rsid w:val="001C4889"/>
    <w:rsid w:val="001D18B1"/>
    <w:rsid w:val="001D2323"/>
    <w:rsid w:val="001D333A"/>
    <w:rsid w:val="001D4E6A"/>
    <w:rsid w:val="001E04F5"/>
    <w:rsid w:val="001E116C"/>
    <w:rsid w:val="001E31B0"/>
    <w:rsid w:val="001E636F"/>
    <w:rsid w:val="001F6BF5"/>
    <w:rsid w:val="00200CA4"/>
    <w:rsid w:val="00201600"/>
    <w:rsid w:val="00201C11"/>
    <w:rsid w:val="00202FC8"/>
    <w:rsid w:val="0020384C"/>
    <w:rsid w:val="00213921"/>
    <w:rsid w:val="00215260"/>
    <w:rsid w:val="00215EEF"/>
    <w:rsid w:val="00216D3A"/>
    <w:rsid w:val="00227DF2"/>
    <w:rsid w:val="00231E31"/>
    <w:rsid w:val="00232AE2"/>
    <w:rsid w:val="00233086"/>
    <w:rsid w:val="002345EA"/>
    <w:rsid w:val="002401F5"/>
    <w:rsid w:val="00241577"/>
    <w:rsid w:val="00250B62"/>
    <w:rsid w:val="00250CDF"/>
    <w:rsid w:val="002510A1"/>
    <w:rsid w:val="00260A40"/>
    <w:rsid w:val="0026578B"/>
    <w:rsid w:val="002667D3"/>
    <w:rsid w:val="002668A7"/>
    <w:rsid w:val="002714D6"/>
    <w:rsid w:val="00272583"/>
    <w:rsid w:val="002732F3"/>
    <w:rsid w:val="00273FE1"/>
    <w:rsid w:val="00274794"/>
    <w:rsid w:val="00275B35"/>
    <w:rsid w:val="00275B91"/>
    <w:rsid w:val="00280598"/>
    <w:rsid w:val="00284A5C"/>
    <w:rsid w:val="002854D1"/>
    <w:rsid w:val="00294F24"/>
    <w:rsid w:val="00295DDD"/>
    <w:rsid w:val="00296B25"/>
    <w:rsid w:val="002A10C8"/>
    <w:rsid w:val="002A236C"/>
    <w:rsid w:val="002A3F4C"/>
    <w:rsid w:val="002A4FBA"/>
    <w:rsid w:val="002B1308"/>
    <w:rsid w:val="002B55F4"/>
    <w:rsid w:val="002B5A39"/>
    <w:rsid w:val="002B7859"/>
    <w:rsid w:val="002C1C72"/>
    <w:rsid w:val="002C3F93"/>
    <w:rsid w:val="002C6825"/>
    <w:rsid w:val="002D052F"/>
    <w:rsid w:val="002D1733"/>
    <w:rsid w:val="002D2B3B"/>
    <w:rsid w:val="002D46E1"/>
    <w:rsid w:val="002D4770"/>
    <w:rsid w:val="002D6D80"/>
    <w:rsid w:val="002E1AD7"/>
    <w:rsid w:val="002E47CA"/>
    <w:rsid w:val="002E4B27"/>
    <w:rsid w:val="002E5EED"/>
    <w:rsid w:val="002F122D"/>
    <w:rsid w:val="002F23F0"/>
    <w:rsid w:val="002F2424"/>
    <w:rsid w:val="00300205"/>
    <w:rsid w:val="003006EE"/>
    <w:rsid w:val="0030399B"/>
    <w:rsid w:val="00305686"/>
    <w:rsid w:val="00310DEA"/>
    <w:rsid w:val="00311234"/>
    <w:rsid w:val="00311E37"/>
    <w:rsid w:val="00312F7E"/>
    <w:rsid w:val="0031340E"/>
    <w:rsid w:val="0031507D"/>
    <w:rsid w:val="003161F4"/>
    <w:rsid w:val="003200A0"/>
    <w:rsid w:val="0032012E"/>
    <w:rsid w:val="00320635"/>
    <w:rsid w:val="00321B34"/>
    <w:rsid w:val="00322205"/>
    <w:rsid w:val="00322775"/>
    <w:rsid w:val="003228CD"/>
    <w:rsid w:val="00324959"/>
    <w:rsid w:val="003252C1"/>
    <w:rsid w:val="003332E7"/>
    <w:rsid w:val="00335717"/>
    <w:rsid w:val="0034405C"/>
    <w:rsid w:val="00345471"/>
    <w:rsid w:val="003456B8"/>
    <w:rsid w:val="00346730"/>
    <w:rsid w:val="00353330"/>
    <w:rsid w:val="00353DD6"/>
    <w:rsid w:val="003573CF"/>
    <w:rsid w:val="00357F06"/>
    <w:rsid w:val="003617E8"/>
    <w:rsid w:val="003648D7"/>
    <w:rsid w:val="00370809"/>
    <w:rsid w:val="003712D0"/>
    <w:rsid w:val="00371CBB"/>
    <w:rsid w:val="00375FB0"/>
    <w:rsid w:val="00377CEA"/>
    <w:rsid w:val="00382833"/>
    <w:rsid w:val="00385531"/>
    <w:rsid w:val="003872B4"/>
    <w:rsid w:val="003873B7"/>
    <w:rsid w:val="00391172"/>
    <w:rsid w:val="00393359"/>
    <w:rsid w:val="003938E2"/>
    <w:rsid w:val="00393B60"/>
    <w:rsid w:val="00394964"/>
    <w:rsid w:val="00395511"/>
    <w:rsid w:val="00395D91"/>
    <w:rsid w:val="00395E1A"/>
    <w:rsid w:val="00396842"/>
    <w:rsid w:val="003A1092"/>
    <w:rsid w:val="003A3E84"/>
    <w:rsid w:val="003A4806"/>
    <w:rsid w:val="003A7726"/>
    <w:rsid w:val="003B052C"/>
    <w:rsid w:val="003B3446"/>
    <w:rsid w:val="003B356B"/>
    <w:rsid w:val="003B3C79"/>
    <w:rsid w:val="003B4711"/>
    <w:rsid w:val="003B651B"/>
    <w:rsid w:val="003C0F27"/>
    <w:rsid w:val="003C10EB"/>
    <w:rsid w:val="003C19FC"/>
    <w:rsid w:val="003C270B"/>
    <w:rsid w:val="003D0B49"/>
    <w:rsid w:val="003D2F4B"/>
    <w:rsid w:val="003D5C46"/>
    <w:rsid w:val="003E03DF"/>
    <w:rsid w:val="003E38BF"/>
    <w:rsid w:val="003E4206"/>
    <w:rsid w:val="003E4F0B"/>
    <w:rsid w:val="003F5B15"/>
    <w:rsid w:val="003F5F18"/>
    <w:rsid w:val="003F76CC"/>
    <w:rsid w:val="00401268"/>
    <w:rsid w:val="00401D5F"/>
    <w:rsid w:val="00402BC6"/>
    <w:rsid w:val="00403317"/>
    <w:rsid w:val="004143D7"/>
    <w:rsid w:val="00415EE4"/>
    <w:rsid w:val="0041661A"/>
    <w:rsid w:val="00417972"/>
    <w:rsid w:val="004211B1"/>
    <w:rsid w:val="0042152E"/>
    <w:rsid w:val="004223C5"/>
    <w:rsid w:val="00430491"/>
    <w:rsid w:val="00430A82"/>
    <w:rsid w:val="0043236C"/>
    <w:rsid w:val="00432580"/>
    <w:rsid w:val="004336DC"/>
    <w:rsid w:val="00433E5E"/>
    <w:rsid w:val="004343BD"/>
    <w:rsid w:val="004535D1"/>
    <w:rsid w:val="00454506"/>
    <w:rsid w:val="00454799"/>
    <w:rsid w:val="00455C54"/>
    <w:rsid w:val="004612C3"/>
    <w:rsid w:val="004668DA"/>
    <w:rsid w:val="0047082D"/>
    <w:rsid w:val="0047188A"/>
    <w:rsid w:val="00472B59"/>
    <w:rsid w:val="004818B2"/>
    <w:rsid w:val="00482003"/>
    <w:rsid w:val="00483256"/>
    <w:rsid w:val="00484941"/>
    <w:rsid w:val="00487F78"/>
    <w:rsid w:val="0049078C"/>
    <w:rsid w:val="00490BDB"/>
    <w:rsid w:val="0049242D"/>
    <w:rsid w:val="00494BB4"/>
    <w:rsid w:val="00495104"/>
    <w:rsid w:val="00495738"/>
    <w:rsid w:val="004A4FCA"/>
    <w:rsid w:val="004A6550"/>
    <w:rsid w:val="004B164E"/>
    <w:rsid w:val="004B5892"/>
    <w:rsid w:val="004C05B7"/>
    <w:rsid w:val="004C5C4F"/>
    <w:rsid w:val="004C5F6D"/>
    <w:rsid w:val="004D0EEE"/>
    <w:rsid w:val="004E3EAB"/>
    <w:rsid w:val="004E54DD"/>
    <w:rsid w:val="004E63D1"/>
    <w:rsid w:val="004F37C1"/>
    <w:rsid w:val="004F4FDC"/>
    <w:rsid w:val="00502DB3"/>
    <w:rsid w:val="00503BD1"/>
    <w:rsid w:val="005046A2"/>
    <w:rsid w:val="00506A59"/>
    <w:rsid w:val="0051058A"/>
    <w:rsid w:val="00514E30"/>
    <w:rsid w:val="00514ED6"/>
    <w:rsid w:val="0052203B"/>
    <w:rsid w:val="00525F17"/>
    <w:rsid w:val="00526979"/>
    <w:rsid w:val="00526CEE"/>
    <w:rsid w:val="005271B3"/>
    <w:rsid w:val="005317FC"/>
    <w:rsid w:val="00536A43"/>
    <w:rsid w:val="005408A1"/>
    <w:rsid w:val="00544C6E"/>
    <w:rsid w:val="005459F6"/>
    <w:rsid w:val="0054713F"/>
    <w:rsid w:val="00547CC4"/>
    <w:rsid w:val="00550238"/>
    <w:rsid w:val="005503BB"/>
    <w:rsid w:val="00550EA3"/>
    <w:rsid w:val="00552FEC"/>
    <w:rsid w:val="005534E7"/>
    <w:rsid w:val="005538EA"/>
    <w:rsid w:val="00554143"/>
    <w:rsid w:val="005601B2"/>
    <w:rsid w:val="005622BD"/>
    <w:rsid w:val="00565EBC"/>
    <w:rsid w:val="0056624F"/>
    <w:rsid w:val="00566D14"/>
    <w:rsid w:val="005708C4"/>
    <w:rsid w:val="00570EC7"/>
    <w:rsid w:val="00571A3F"/>
    <w:rsid w:val="00572726"/>
    <w:rsid w:val="00573837"/>
    <w:rsid w:val="00573A5E"/>
    <w:rsid w:val="00575656"/>
    <w:rsid w:val="005762B1"/>
    <w:rsid w:val="00577306"/>
    <w:rsid w:val="005812C4"/>
    <w:rsid w:val="00583353"/>
    <w:rsid w:val="00585AFF"/>
    <w:rsid w:val="00585BF2"/>
    <w:rsid w:val="00587428"/>
    <w:rsid w:val="0058789B"/>
    <w:rsid w:val="0059165B"/>
    <w:rsid w:val="005928B1"/>
    <w:rsid w:val="00595D32"/>
    <w:rsid w:val="005A2167"/>
    <w:rsid w:val="005A49E9"/>
    <w:rsid w:val="005B20F3"/>
    <w:rsid w:val="005B72BB"/>
    <w:rsid w:val="005B757B"/>
    <w:rsid w:val="005C0DE3"/>
    <w:rsid w:val="005C2ACE"/>
    <w:rsid w:val="005C4275"/>
    <w:rsid w:val="005D2BFE"/>
    <w:rsid w:val="005D4A06"/>
    <w:rsid w:val="005D5B75"/>
    <w:rsid w:val="005D64C9"/>
    <w:rsid w:val="005E0C96"/>
    <w:rsid w:val="005E2038"/>
    <w:rsid w:val="005E398B"/>
    <w:rsid w:val="005E3AA7"/>
    <w:rsid w:val="005E423A"/>
    <w:rsid w:val="005E463C"/>
    <w:rsid w:val="005F03BE"/>
    <w:rsid w:val="005F1BB7"/>
    <w:rsid w:val="005F2AB3"/>
    <w:rsid w:val="005F381E"/>
    <w:rsid w:val="005F45D6"/>
    <w:rsid w:val="005F6E58"/>
    <w:rsid w:val="005F766D"/>
    <w:rsid w:val="006028DA"/>
    <w:rsid w:val="00603D6C"/>
    <w:rsid w:val="0060548D"/>
    <w:rsid w:val="006070B6"/>
    <w:rsid w:val="00607D65"/>
    <w:rsid w:val="0061049F"/>
    <w:rsid w:val="00612A59"/>
    <w:rsid w:val="00620768"/>
    <w:rsid w:val="00620823"/>
    <w:rsid w:val="00622699"/>
    <w:rsid w:val="00624A03"/>
    <w:rsid w:val="0062630E"/>
    <w:rsid w:val="006310A7"/>
    <w:rsid w:val="006328B5"/>
    <w:rsid w:val="006332C3"/>
    <w:rsid w:val="00642B63"/>
    <w:rsid w:val="00644947"/>
    <w:rsid w:val="00647EA5"/>
    <w:rsid w:val="00647F03"/>
    <w:rsid w:val="0065088F"/>
    <w:rsid w:val="00666E94"/>
    <w:rsid w:val="0067156D"/>
    <w:rsid w:val="006806CF"/>
    <w:rsid w:val="00681283"/>
    <w:rsid w:val="0068192C"/>
    <w:rsid w:val="0068354D"/>
    <w:rsid w:val="00685B1B"/>
    <w:rsid w:val="00686A1A"/>
    <w:rsid w:val="00690419"/>
    <w:rsid w:val="006907FD"/>
    <w:rsid w:val="00693FF4"/>
    <w:rsid w:val="0069686E"/>
    <w:rsid w:val="006A4185"/>
    <w:rsid w:val="006A4302"/>
    <w:rsid w:val="006A4FA2"/>
    <w:rsid w:val="006A5B04"/>
    <w:rsid w:val="006A76EB"/>
    <w:rsid w:val="006A7EC8"/>
    <w:rsid w:val="006B5A00"/>
    <w:rsid w:val="006C38ED"/>
    <w:rsid w:val="006C3D31"/>
    <w:rsid w:val="006C6788"/>
    <w:rsid w:val="006C6C87"/>
    <w:rsid w:val="006C6C92"/>
    <w:rsid w:val="006D1101"/>
    <w:rsid w:val="006D11A3"/>
    <w:rsid w:val="006D189E"/>
    <w:rsid w:val="006D4C67"/>
    <w:rsid w:val="006D58B2"/>
    <w:rsid w:val="006D71FF"/>
    <w:rsid w:val="006E3AC9"/>
    <w:rsid w:val="006E6AA6"/>
    <w:rsid w:val="006F0CBF"/>
    <w:rsid w:val="006F2963"/>
    <w:rsid w:val="006F2C1D"/>
    <w:rsid w:val="006F2CBE"/>
    <w:rsid w:val="006F78AF"/>
    <w:rsid w:val="00705F92"/>
    <w:rsid w:val="00714DC5"/>
    <w:rsid w:val="00715BEA"/>
    <w:rsid w:val="00720538"/>
    <w:rsid w:val="00720A8C"/>
    <w:rsid w:val="007226C7"/>
    <w:rsid w:val="0072314A"/>
    <w:rsid w:val="00726696"/>
    <w:rsid w:val="0073394A"/>
    <w:rsid w:val="00741780"/>
    <w:rsid w:val="0074256F"/>
    <w:rsid w:val="007428EE"/>
    <w:rsid w:val="00752573"/>
    <w:rsid w:val="00755C5A"/>
    <w:rsid w:val="00755F85"/>
    <w:rsid w:val="00756475"/>
    <w:rsid w:val="0075664F"/>
    <w:rsid w:val="00761489"/>
    <w:rsid w:val="007637C8"/>
    <w:rsid w:val="00764A72"/>
    <w:rsid w:val="00766151"/>
    <w:rsid w:val="00774608"/>
    <w:rsid w:val="0077552C"/>
    <w:rsid w:val="00782C11"/>
    <w:rsid w:val="007834D0"/>
    <w:rsid w:val="00783F29"/>
    <w:rsid w:val="007856C6"/>
    <w:rsid w:val="00790D6B"/>
    <w:rsid w:val="0079228C"/>
    <w:rsid w:val="007A21C9"/>
    <w:rsid w:val="007A7FE2"/>
    <w:rsid w:val="007B1DCE"/>
    <w:rsid w:val="007B4E4E"/>
    <w:rsid w:val="007B520A"/>
    <w:rsid w:val="007B53B1"/>
    <w:rsid w:val="007B7B18"/>
    <w:rsid w:val="007C6C9C"/>
    <w:rsid w:val="007E05A5"/>
    <w:rsid w:val="007E3466"/>
    <w:rsid w:val="007E3BCA"/>
    <w:rsid w:val="007E45E7"/>
    <w:rsid w:val="007E63CB"/>
    <w:rsid w:val="007F1693"/>
    <w:rsid w:val="007F1B8D"/>
    <w:rsid w:val="007F2318"/>
    <w:rsid w:val="007F2E87"/>
    <w:rsid w:val="007F50C3"/>
    <w:rsid w:val="007F529C"/>
    <w:rsid w:val="007F56BC"/>
    <w:rsid w:val="007F773A"/>
    <w:rsid w:val="0080010C"/>
    <w:rsid w:val="0080119E"/>
    <w:rsid w:val="00802193"/>
    <w:rsid w:val="008054D0"/>
    <w:rsid w:val="008056AF"/>
    <w:rsid w:val="008067BB"/>
    <w:rsid w:val="00806A3F"/>
    <w:rsid w:val="008103EF"/>
    <w:rsid w:val="008115E6"/>
    <w:rsid w:val="00815E02"/>
    <w:rsid w:val="008165AC"/>
    <w:rsid w:val="00831C20"/>
    <w:rsid w:val="00836152"/>
    <w:rsid w:val="008415B5"/>
    <w:rsid w:val="00842684"/>
    <w:rsid w:val="00844802"/>
    <w:rsid w:val="00853AA0"/>
    <w:rsid w:val="0086325B"/>
    <w:rsid w:val="00863C0C"/>
    <w:rsid w:val="00866BEA"/>
    <w:rsid w:val="00867CE0"/>
    <w:rsid w:val="00872EB6"/>
    <w:rsid w:val="00873D7E"/>
    <w:rsid w:val="008752D7"/>
    <w:rsid w:val="00875DF8"/>
    <w:rsid w:val="008826F1"/>
    <w:rsid w:val="00882AF3"/>
    <w:rsid w:val="008860AF"/>
    <w:rsid w:val="00886273"/>
    <w:rsid w:val="008873AD"/>
    <w:rsid w:val="00892A48"/>
    <w:rsid w:val="0089354D"/>
    <w:rsid w:val="00894228"/>
    <w:rsid w:val="008970B1"/>
    <w:rsid w:val="00897C87"/>
    <w:rsid w:val="008A0325"/>
    <w:rsid w:val="008A085A"/>
    <w:rsid w:val="008A2D87"/>
    <w:rsid w:val="008A6ABA"/>
    <w:rsid w:val="008A721E"/>
    <w:rsid w:val="008A79E2"/>
    <w:rsid w:val="008B1EF2"/>
    <w:rsid w:val="008B2DD5"/>
    <w:rsid w:val="008B6E71"/>
    <w:rsid w:val="008B7AA4"/>
    <w:rsid w:val="008B7FBD"/>
    <w:rsid w:val="008C1761"/>
    <w:rsid w:val="008C3694"/>
    <w:rsid w:val="008C3E53"/>
    <w:rsid w:val="008C4839"/>
    <w:rsid w:val="008C5597"/>
    <w:rsid w:val="008D10B2"/>
    <w:rsid w:val="008D2040"/>
    <w:rsid w:val="008D317E"/>
    <w:rsid w:val="008E3138"/>
    <w:rsid w:val="008E4E07"/>
    <w:rsid w:val="008E53CA"/>
    <w:rsid w:val="008E780E"/>
    <w:rsid w:val="008F1038"/>
    <w:rsid w:val="008F2366"/>
    <w:rsid w:val="008F2660"/>
    <w:rsid w:val="008F591F"/>
    <w:rsid w:val="008F6890"/>
    <w:rsid w:val="00900B66"/>
    <w:rsid w:val="0090156B"/>
    <w:rsid w:val="00903937"/>
    <w:rsid w:val="00903C03"/>
    <w:rsid w:val="00904E00"/>
    <w:rsid w:val="0090500A"/>
    <w:rsid w:val="0090795F"/>
    <w:rsid w:val="0090797F"/>
    <w:rsid w:val="009114F2"/>
    <w:rsid w:val="0092046B"/>
    <w:rsid w:val="0092109E"/>
    <w:rsid w:val="009217DE"/>
    <w:rsid w:val="00921C65"/>
    <w:rsid w:val="00922E9B"/>
    <w:rsid w:val="00923EB7"/>
    <w:rsid w:val="00924500"/>
    <w:rsid w:val="009256EF"/>
    <w:rsid w:val="009315AD"/>
    <w:rsid w:val="00936901"/>
    <w:rsid w:val="0093768A"/>
    <w:rsid w:val="009424CF"/>
    <w:rsid w:val="00944166"/>
    <w:rsid w:val="009454CB"/>
    <w:rsid w:val="0094562D"/>
    <w:rsid w:val="00951224"/>
    <w:rsid w:val="00960F51"/>
    <w:rsid w:val="009617EA"/>
    <w:rsid w:val="009667BA"/>
    <w:rsid w:val="00970ACB"/>
    <w:rsid w:val="00971D82"/>
    <w:rsid w:val="00974354"/>
    <w:rsid w:val="00982F16"/>
    <w:rsid w:val="00983EAB"/>
    <w:rsid w:val="009854A5"/>
    <w:rsid w:val="0098606F"/>
    <w:rsid w:val="00996F75"/>
    <w:rsid w:val="009A2625"/>
    <w:rsid w:val="009A3514"/>
    <w:rsid w:val="009A514C"/>
    <w:rsid w:val="009B1DAB"/>
    <w:rsid w:val="009B27DE"/>
    <w:rsid w:val="009B53CE"/>
    <w:rsid w:val="009B63FE"/>
    <w:rsid w:val="009C023A"/>
    <w:rsid w:val="009C219D"/>
    <w:rsid w:val="009C5134"/>
    <w:rsid w:val="009D10CA"/>
    <w:rsid w:val="009D6C67"/>
    <w:rsid w:val="009D795E"/>
    <w:rsid w:val="009E0801"/>
    <w:rsid w:val="009E0890"/>
    <w:rsid w:val="009E2C51"/>
    <w:rsid w:val="009E33FC"/>
    <w:rsid w:val="009E5AEA"/>
    <w:rsid w:val="009E6456"/>
    <w:rsid w:val="009F01BB"/>
    <w:rsid w:val="009F1275"/>
    <w:rsid w:val="009F1AF9"/>
    <w:rsid w:val="009F2E48"/>
    <w:rsid w:val="009F426C"/>
    <w:rsid w:val="009F6927"/>
    <w:rsid w:val="00A0315C"/>
    <w:rsid w:val="00A03445"/>
    <w:rsid w:val="00A1025D"/>
    <w:rsid w:val="00A104A9"/>
    <w:rsid w:val="00A11083"/>
    <w:rsid w:val="00A234AB"/>
    <w:rsid w:val="00A25C13"/>
    <w:rsid w:val="00A4061D"/>
    <w:rsid w:val="00A4146C"/>
    <w:rsid w:val="00A4316D"/>
    <w:rsid w:val="00A43F5C"/>
    <w:rsid w:val="00A47AE3"/>
    <w:rsid w:val="00A52711"/>
    <w:rsid w:val="00A57D2A"/>
    <w:rsid w:val="00A61226"/>
    <w:rsid w:val="00A64423"/>
    <w:rsid w:val="00A64A7D"/>
    <w:rsid w:val="00A66650"/>
    <w:rsid w:val="00A7054F"/>
    <w:rsid w:val="00A71931"/>
    <w:rsid w:val="00A7398A"/>
    <w:rsid w:val="00A75598"/>
    <w:rsid w:val="00A75828"/>
    <w:rsid w:val="00A8065E"/>
    <w:rsid w:val="00A86BB2"/>
    <w:rsid w:val="00A879E0"/>
    <w:rsid w:val="00A87D44"/>
    <w:rsid w:val="00A92900"/>
    <w:rsid w:val="00A93E8D"/>
    <w:rsid w:val="00A94BFB"/>
    <w:rsid w:val="00A9555A"/>
    <w:rsid w:val="00A95DB7"/>
    <w:rsid w:val="00A96E39"/>
    <w:rsid w:val="00AA0048"/>
    <w:rsid w:val="00AA18CE"/>
    <w:rsid w:val="00AA204B"/>
    <w:rsid w:val="00AA43FC"/>
    <w:rsid w:val="00AA493A"/>
    <w:rsid w:val="00AB01E6"/>
    <w:rsid w:val="00AB17AD"/>
    <w:rsid w:val="00AB53B2"/>
    <w:rsid w:val="00AB7EDC"/>
    <w:rsid w:val="00AC6C6E"/>
    <w:rsid w:val="00AD1D48"/>
    <w:rsid w:val="00AD23F0"/>
    <w:rsid w:val="00AD286B"/>
    <w:rsid w:val="00AD3C30"/>
    <w:rsid w:val="00AD5C83"/>
    <w:rsid w:val="00AD687B"/>
    <w:rsid w:val="00AE1470"/>
    <w:rsid w:val="00AE1CEB"/>
    <w:rsid w:val="00AE488C"/>
    <w:rsid w:val="00AE70AB"/>
    <w:rsid w:val="00AF087C"/>
    <w:rsid w:val="00AF30A8"/>
    <w:rsid w:val="00AF3EF1"/>
    <w:rsid w:val="00AF3EFD"/>
    <w:rsid w:val="00AF489A"/>
    <w:rsid w:val="00AF7A36"/>
    <w:rsid w:val="00B0150B"/>
    <w:rsid w:val="00B022E2"/>
    <w:rsid w:val="00B03D11"/>
    <w:rsid w:val="00B03E6F"/>
    <w:rsid w:val="00B0508C"/>
    <w:rsid w:val="00B0530A"/>
    <w:rsid w:val="00B05682"/>
    <w:rsid w:val="00B05967"/>
    <w:rsid w:val="00B111A3"/>
    <w:rsid w:val="00B12BFC"/>
    <w:rsid w:val="00B14471"/>
    <w:rsid w:val="00B14B02"/>
    <w:rsid w:val="00B1594F"/>
    <w:rsid w:val="00B17302"/>
    <w:rsid w:val="00B20BDC"/>
    <w:rsid w:val="00B23842"/>
    <w:rsid w:val="00B27557"/>
    <w:rsid w:val="00B31E26"/>
    <w:rsid w:val="00B332C3"/>
    <w:rsid w:val="00B33B8D"/>
    <w:rsid w:val="00B424E7"/>
    <w:rsid w:val="00B42563"/>
    <w:rsid w:val="00B42D53"/>
    <w:rsid w:val="00B47D50"/>
    <w:rsid w:val="00B52182"/>
    <w:rsid w:val="00B545A8"/>
    <w:rsid w:val="00B54B30"/>
    <w:rsid w:val="00B54EAE"/>
    <w:rsid w:val="00B560B7"/>
    <w:rsid w:val="00B56E1B"/>
    <w:rsid w:val="00B577A4"/>
    <w:rsid w:val="00B60990"/>
    <w:rsid w:val="00B673D6"/>
    <w:rsid w:val="00B73497"/>
    <w:rsid w:val="00B748BE"/>
    <w:rsid w:val="00B75283"/>
    <w:rsid w:val="00B756BF"/>
    <w:rsid w:val="00B7619F"/>
    <w:rsid w:val="00B77429"/>
    <w:rsid w:val="00B812AF"/>
    <w:rsid w:val="00B841DE"/>
    <w:rsid w:val="00B86470"/>
    <w:rsid w:val="00B94AC1"/>
    <w:rsid w:val="00BA0090"/>
    <w:rsid w:val="00BA024E"/>
    <w:rsid w:val="00BA1967"/>
    <w:rsid w:val="00BA253A"/>
    <w:rsid w:val="00BA6757"/>
    <w:rsid w:val="00BA7040"/>
    <w:rsid w:val="00BB1738"/>
    <w:rsid w:val="00BB1947"/>
    <w:rsid w:val="00BB1F7B"/>
    <w:rsid w:val="00BB2A58"/>
    <w:rsid w:val="00BB4437"/>
    <w:rsid w:val="00BB45DD"/>
    <w:rsid w:val="00BB51C3"/>
    <w:rsid w:val="00BB7849"/>
    <w:rsid w:val="00BC54DE"/>
    <w:rsid w:val="00BC553C"/>
    <w:rsid w:val="00BD220C"/>
    <w:rsid w:val="00BD512A"/>
    <w:rsid w:val="00BD5EA0"/>
    <w:rsid w:val="00BE31B6"/>
    <w:rsid w:val="00BF46F8"/>
    <w:rsid w:val="00C004DA"/>
    <w:rsid w:val="00C016B8"/>
    <w:rsid w:val="00C03423"/>
    <w:rsid w:val="00C03D59"/>
    <w:rsid w:val="00C10962"/>
    <w:rsid w:val="00C143F5"/>
    <w:rsid w:val="00C15B37"/>
    <w:rsid w:val="00C17FA8"/>
    <w:rsid w:val="00C216CF"/>
    <w:rsid w:val="00C23B8C"/>
    <w:rsid w:val="00C2675B"/>
    <w:rsid w:val="00C26B79"/>
    <w:rsid w:val="00C278AB"/>
    <w:rsid w:val="00C27F1A"/>
    <w:rsid w:val="00C31544"/>
    <w:rsid w:val="00C33CE1"/>
    <w:rsid w:val="00C33F94"/>
    <w:rsid w:val="00C3565D"/>
    <w:rsid w:val="00C363EE"/>
    <w:rsid w:val="00C36E7A"/>
    <w:rsid w:val="00C3717B"/>
    <w:rsid w:val="00C40B4D"/>
    <w:rsid w:val="00C4190F"/>
    <w:rsid w:val="00C4367E"/>
    <w:rsid w:val="00C440D0"/>
    <w:rsid w:val="00C44567"/>
    <w:rsid w:val="00C4612D"/>
    <w:rsid w:val="00C47036"/>
    <w:rsid w:val="00C47AFF"/>
    <w:rsid w:val="00C47BF5"/>
    <w:rsid w:val="00C50FD8"/>
    <w:rsid w:val="00C53CCA"/>
    <w:rsid w:val="00C546E6"/>
    <w:rsid w:val="00C55D6A"/>
    <w:rsid w:val="00C5676B"/>
    <w:rsid w:val="00C56E44"/>
    <w:rsid w:val="00C6001C"/>
    <w:rsid w:val="00C603F6"/>
    <w:rsid w:val="00C6723C"/>
    <w:rsid w:val="00C67F28"/>
    <w:rsid w:val="00C73C0F"/>
    <w:rsid w:val="00C7529F"/>
    <w:rsid w:val="00C7570E"/>
    <w:rsid w:val="00C75CE6"/>
    <w:rsid w:val="00C84B24"/>
    <w:rsid w:val="00C85313"/>
    <w:rsid w:val="00C86749"/>
    <w:rsid w:val="00C90162"/>
    <w:rsid w:val="00C92F62"/>
    <w:rsid w:val="00C94053"/>
    <w:rsid w:val="00C94BB5"/>
    <w:rsid w:val="00C95815"/>
    <w:rsid w:val="00C95AAD"/>
    <w:rsid w:val="00C95D2B"/>
    <w:rsid w:val="00C96961"/>
    <w:rsid w:val="00C97F6D"/>
    <w:rsid w:val="00CA0103"/>
    <w:rsid w:val="00CA3BF0"/>
    <w:rsid w:val="00CA4132"/>
    <w:rsid w:val="00CA4259"/>
    <w:rsid w:val="00CB2DE3"/>
    <w:rsid w:val="00CB4716"/>
    <w:rsid w:val="00CB4CC7"/>
    <w:rsid w:val="00CB63EE"/>
    <w:rsid w:val="00CB6881"/>
    <w:rsid w:val="00CC0C24"/>
    <w:rsid w:val="00CC0FA5"/>
    <w:rsid w:val="00CC363A"/>
    <w:rsid w:val="00CC3E93"/>
    <w:rsid w:val="00CC6881"/>
    <w:rsid w:val="00CD4148"/>
    <w:rsid w:val="00CD7A82"/>
    <w:rsid w:val="00CD7CB1"/>
    <w:rsid w:val="00CE1527"/>
    <w:rsid w:val="00CE4ED7"/>
    <w:rsid w:val="00CE6813"/>
    <w:rsid w:val="00CF0124"/>
    <w:rsid w:val="00CF0216"/>
    <w:rsid w:val="00CF23AA"/>
    <w:rsid w:val="00CF30A5"/>
    <w:rsid w:val="00CF3424"/>
    <w:rsid w:val="00CF3676"/>
    <w:rsid w:val="00CF4545"/>
    <w:rsid w:val="00CF4A00"/>
    <w:rsid w:val="00CF7B10"/>
    <w:rsid w:val="00D00DF6"/>
    <w:rsid w:val="00D03BDD"/>
    <w:rsid w:val="00D03FD9"/>
    <w:rsid w:val="00D12044"/>
    <w:rsid w:val="00D12258"/>
    <w:rsid w:val="00D12C58"/>
    <w:rsid w:val="00D21A26"/>
    <w:rsid w:val="00D26336"/>
    <w:rsid w:val="00D30F57"/>
    <w:rsid w:val="00D31060"/>
    <w:rsid w:val="00D31CB7"/>
    <w:rsid w:val="00D42B02"/>
    <w:rsid w:val="00D433A9"/>
    <w:rsid w:val="00D463D6"/>
    <w:rsid w:val="00D46BF9"/>
    <w:rsid w:val="00D522A8"/>
    <w:rsid w:val="00D55DE8"/>
    <w:rsid w:val="00D572BF"/>
    <w:rsid w:val="00D6007D"/>
    <w:rsid w:val="00D61499"/>
    <w:rsid w:val="00D614E2"/>
    <w:rsid w:val="00D63A28"/>
    <w:rsid w:val="00D65E09"/>
    <w:rsid w:val="00D66E5A"/>
    <w:rsid w:val="00D70292"/>
    <w:rsid w:val="00D71F64"/>
    <w:rsid w:val="00D76237"/>
    <w:rsid w:val="00D76949"/>
    <w:rsid w:val="00D76AC1"/>
    <w:rsid w:val="00D8231E"/>
    <w:rsid w:val="00D82B9E"/>
    <w:rsid w:val="00D84000"/>
    <w:rsid w:val="00D908B2"/>
    <w:rsid w:val="00D931C2"/>
    <w:rsid w:val="00D93FE5"/>
    <w:rsid w:val="00D951F3"/>
    <w:rsid w:val="00D96775"/>
    <w:rsid w:val="00DA625C"/>
    <w:rsid w:val="00DB069D"/>
    <w:rsid w:val="00DB0956"/>
    <w:rsid w:val="00DB3903"/>
    <w:rsid w:val="00DB6837"/>
    <w:rsid w:val="00DB78B6"/>
    <w:rsid w:val="00DC100F"/>
    <w:rsid w:val="00DC2A95"/>
    <w:rsid w:val="00DC3853"/>
    <w:rsid w:val="00DC43E4"/>
    <w:rsid w:val="00DD0624"/>
    <w:rsid w:val="00DD5626"/>
    <w:rsid w:val="00DD5801"/>
    <w:rsid w:val="00DD77F5"/>
    <w:rsid w:val="00DE0D2F"/>
    <w:rsid w:val="00DE1C71"/>
    <w:rsid w:val="00DE2F70"/>
    <w:rsid w:val="00DE4019"/>
    <w:rsid w:val="00DE4622"/>
    <w:rsid w:val="00DE7076"/>
    <w:rsid w:val="00DF26AD"/>
    <w:rsid w:val="00DF3CE6"/>
    <w:rsid w:val="00DF7CE6"/>
    <w:rsid w:val="00E02A20"/>
    <w:rsid w:val="00E0360F"/>
    <w:rsid w:val="00E03652"/>
    <w:rsid w:val="00E0523D"/>
    <w:rsid w:val="00E058A3"/>
    <w:rsid w:val="00E07020"/>
    <w:rsid w:val="00E103AD"/>
    <w:rsid w:val="00E120BB"/>
    <w:rsid w:val="00E15AA7"/>
    <w:rsid w:val="00E178B5"/>
    <w:rsid w:val="00E21EA7"/>
    <w:rsid w:val="00E23EB2"/>
    <w:rsid w:val="00E24CAD"/>
    <w:rsid w:val="00E25289"/>
    <w:rsid w:val="00E27BB2"/>
    <w:rsid w:val="00E33A76"/>
    <w:rsid w:val="00E35A4C"/>
    <w:rsid w:val="00E36531"/>
    <w:rsid w:val="00E50F0A"/>
    <w:rsid w:val="00E51EEC"/>
    <w:rsid w:val="00E53B07"/>
    <w:rsid w:val="00E56FCC"/>
    <w:rsid w:val="00E609CA"/>
    <w:rsid w:val="00E60FAF"/>
    <w:rsid w:val="00E617C5"/>
    <w:rsid w:val="00E62B01"/>
    <w:rsid w:val="00E62D47"/>
    <w:rsid w:val="00E631BF"/>
    <w:rsid w:val="00E70D5C"/>
    <w:rsid w:val="00E734C4"/>
    <w:rsid w:val="00E738F9"/>
    <w:rsid w:val="00E7612E"/>
    <w:rsid w:val="00E84516"/>
    <w:rsid w:val="00E84717"/>
    <w:rsid w:val="00E95ABA"/>
    <w:rsid w:val="00E95E60"/>
    <w:rsid w:val="00EA0431"/>
    <w:rsid w:val="00EA1FC2"/>
    <w:rsid w:val="00EA2878"/>
    <w:rsid w:val="00EA2D37"/>
    <w:rsid w:val="00EA3718"/>
    <w:rsid w:val="00EA3EFA"/>
    <w:rsid w:val="00EA5535"/>
    <w:rsid w:val="00EA5A84"/>
    <w:rsid w:val="00EA7CE1"/>
    <w:rsid w:val="00EB1636"/>
    <w:rsid w:val="00EB4249"/>
    <w:rsid w:val="00EB44B2"/>
    <w:rsid w:val="00EB674B"/>
    <w:rsid w:val="00EC177D"/>
    <w:rsid w:val="00EC7D19"/>
    <w:rsid w:val="00ED072C"/>
    <w:rsid w:val="00ED0BC8"/>
    <w:rsid w:val="00ED3207"/>
    <w:rsid w:val="00ED6C04"/>
    <w:rsid w:val="00ED6DD0"/>
    <w:rsid w:val="00EE00F7"/>
    <w:rsid w:val="00EE31C2"/>
    <w:rsid w:val="00EE33AE"/>
    <w:rsid w:val="00EE46C7"/>
    <w:rsid w:val="00EE710A"/>
    <w:rsid w:val="00EE755A"/>
    <w:rsid w:val="00EE7EC6"/>
    <w:rsid w:val="00EF0C50"/>
    <w:rsid w:val="00EF3162"/>
    <w:rsid w:val="00EF3FEA"/>
    <w:rsid w:val="00F00E09"/>
    <w:rsid w:val="00F0202B"/>
    <w:rsid w:val="00F02043"/>
    <w:rsid w:val="00F14E98"/>
    <w:rsid w:val="00F16CAE"/>
    <w:rsid w:val="00F20D66"/>
    <w:rsid w:val="00F24A4E"/>
    <w:rsid w:val="00F278AE"/>
    <w:rsid w:val="00F31BFD"/>
    <w:rsid w:val="00F32B2C"/>
    <w:rsid w:val="00F33316"/>
    <w:rsid w:val="00F362A3"/>
    <w:rsid w:val="00F3691E"/>
    <w:rsid w:val="00F44180"/>
    <w:rsid w:val="00F4670F"/>
    <w:rsid w:val="00F46EAC"/>
    <w:rsid w:val="00F472EC"/>
    <w:rsid w:val="00F51648"/>
    <w:rsid w:val="00F5342D"/>
    <w:rsid w:val="00F570D1"/>
    <w:rsid w:val="00F6045C"/>
    <w:rsid w:val="00F649EE"/>
    <w:rsid w:val="00F66ED3"/>
    <w:rsid w:val="00F74608"/>
    <w:rsid w:val="00F74F90"/>
    <w:rsid w:val="00F756D7"/>
    <w:rsid w:val="00F76098"/>
    <w:rsid w:val="00F76702"/>
    <w:rsid w:val="00F81C4E"/>
    <w:rsid w:val="00F84305"/>
    <w:rsid w:val="00F84D2A"/>
    <w:rsid w:val="00F86FF1"/>
    <w:rsid w:val="00F907A4"/>
    <w:rsid w:val="00F9105D"/>
    <w:rsid w:val="00F91503"/>
    <w:rsid w:val="00F9316B"/>
    <w:rsid w:val="00F94180"/>
    <w:rsid w:val="00FA23E9"/>
    <w:rsid w:val="00FA3633"/>
    <w:rsid w:val="00FA4E5E"/>
    <w:rsid w:val="00FB22E4"/>
    <w:rsid w:val="00FB2D68"/>
    <w:rsid w:val="00FB59E2"/>
    <w:rsid w:val="00FB72F5"/>
    <w:rsid w:val="00FC3171"/>
    <w:rsid w:val="00FD0F74"/>
    <w:rsid w:val="00FD6362"/>
    <w:rsid w:val="00FE21C4"/>
    <w:rsid w:val="00FE4674"/>
    <w:rsid w:val="00FE55F0"/>
    <w:rsid w:val="00FF0288"/>
    <w:rsid w:val="00FF405B"/>
    <w:rsid w:val="00FF4BE2"/>
    <w:rsid w:val="00FF7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C3157"/>
  <w15:chartTrackingRefBased/>
  <w15:docId w15:val="{D5E99485-C201-4D5A-8337-0712F20A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EA"/>
    <w:pPr>
      <w:spacing w:after="200" w:line="276" w:lineRule="auto"/>
    </w:pPr>
  </w:style>
  <w:style w:type="paragraph" w:styleId="Ttulo1">
    <w:name w:val="heading 1"/>
    <w:basedOn w:val="Normal"/>
    <w:next w:val="Normal"/>
    <w:link w:val="Ttulo1Char"/>
    <w:uiPriority w:val="9"/>
    <w:qFormat/>
    <w:rsid w:val="00782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782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unhideWhenUsed/>
    <w:qFormat/>
    <w:rsid w:val="008C17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6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66CE"/>
  </w:style>
  <w:style w:type="paragraph" w:styleId="Rodap">
    <w:name w:val="footer"/>
    <w:basedOn w:val="Normal"/>
    <w:link w:val="RodapChar"/>
    <w:uiPriority w:val="99"/>
    <w:unhideWhenUsed/>
    <w:rsid w:val="000E66CE"/>
    <w:pPr>
      <w:tabs>
        <w:tab w:val="center" w:pos="4252"/>
        <w:tab w:val="right" w:pos="8504"/>
      </w:tabs>
      <w:spacing w:after="0" w:line="240" w:lineRule="auto"/>
    </w:pPr>
  </w:style>
  <w:style w:type="character" w:customStyle="1" w:styleId="RodapChar">
    <w:name w:val="Rodapé Char"/>
    <w:basedOn w:val="Fontepargpadro"/>
    <w:link w:val="Rodap"/>
    <w:uiPriority w:val="99"/>
    <w:rsid w:val="000E66CE"/>
  </w:style>
  <w:style w:type="paragraph" w:styleId="PargrafodaLista">
    <w:name w:val="List Paragraph"/>
    <w:basedOn w:val="Normal"/>
    <w:uiPriority w:val="34"/>
    <w:qFormat/>
    <w:rsid w:val="00092FD1"/>
    <w:pPr>
      <w:spacing w:after="160" w:line="259" w:lineRule="auto"/>
      <w:ind w:left="720"/>
      <w:contextualSpacing/>
    </w:pPr>
  </w:style>
  <w:style w:type="paragraph" w:styleId="Textodebalo">
    <w:name w:val="Balloon Text"/>
    <w:basedOn w:val="Normal"/>
    <w:link w:val="TextodebaloChar"/>
    <w:uiPriority w:val="99"/>
    <w:semiHidden/>
    <w:unhideWhenUsed/>
    <w:rsid w:val="00E23E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3EB2"/>
    <w:rPr>
      <w:rFonts w:ascii="Segoe UI" w:hAnsi="Segoe UI" w:cs="Segoe UI"/>
      <w:sz w:val="18"/>
      <w:szCs w:val="18"/>
    </w:rPr>
  </w:style>
  <w:style w:type="table" w:styleId="Tabelacomgrade">
    <w:name w:val="Table Grid"/>
    <w:basedOn w:val="Tabelanormal"/>
    <w:uiPriority w:val="59"/>
    <w:rsid w:val="00866B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A8065E"/>
    <w:rPr>
      <w:color w:val="0563C1" w:themeColor="hyperlink"/>
      <w:u w:val="single"/>
    </w:rPr>
  </w:style>
  <w:style w:type="table" w:customStyle="1" w:styleId="Tabelacomgrade1">
    <w:name w:val="Tabela com grade1"/>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F2660"/>
    <w:pPr>
      <w:spacing w:after="0" w:line="240" w:lineRule="auto"/>
    </w:pPr>
  </w:style>
  <w:style w:type="table" w:customStyle="1" w:styleId="Tabelacomgrade3">
    <w:name w:val="Tabela com grade3"/>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3">
    <w:name w:val="Tabela com grade23"/>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4">
    <w:name w:val="Tabela com grade24"/>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5">
    <w:name w:val="Tabela com grade25"/>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
    <w:name w:val="Tabela com grade27"/>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8">
    <w:name w:val="Tabela com grade28"/>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9">
    <w:name w:val="Tabela com grade29"/>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0">
    <w:name w:val="Tabela com grade30"/>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3">
    <w:name w:val="Tabela com grade33"/>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4">
    <w:name w:val="Tabela com grade34"/>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5">
    <w:name w:val="Tabela com grade35"/>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6">
    <w:name w:val="Tabela com grade36"/>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7">
    <w:name w:val="Tabela com grade37"/>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8">
    <w:name w:val="Tabela com grade38"/>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9">
    <w:name w:val="Tabela com grade39"/>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0">
    <w:name w:val="Tabela com grade40"/>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
    <w:name w:val="Tabela com grade42"/>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3">
    <w:name w:val="Tabela com grade43"/>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4">
    <w:name w:val="Tabela com grade44"/>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5">
    <w:name w:val="Tabela com grade45"/>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6">
    <w:name w:val="Tabela com grade46"/>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7">
    <w:name w:val="Tabela com grade47"/>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8">
    <w:name w:val="Tabela com grade48"/>
    <w:basedOn w:val="Tabelanormal"/>
    <w:next w:val="Tabelacomgrade"/>
    <w:uiPriority w:val="39"/>
    <w:rsid w:val="00D4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9">
    <w:name w:val="Tabela com grade49"/>
    <w:basedOn w:val="Tabelanormal"/>
    <w:next w:val="Tabelacomgrade"/>
    <w:uiPriority w:val="39"/>
    <w:rsid w:val="00D4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rsid w:val="008C1761"/>
    <w:rPr>
      <w:rFonts w:asciiTheme="majorHAnsi" w:eastAsiaTheme="majorEastAsia" w:hAnsiTheme="majorHAnsi" w:cstheme="majorBidi"/>
      <w:color w:val="2E74B5" w:themeColor="accent1" w:themeShade="BF"/>
    </w:rPr>
  </w:style>
  <w:style w:type="table" w:customStyle="1" w:styleId="Tabelacomgrade50">
    <w:name w:val="Tabela com grade50"/>
    <w:basedOn w:val="Tabelanormal"/>
    <w:next w:val="Tabelacomgrade"/>
    <w:uiPriority w:val="39"/>
    <w:rsid w:val="00AF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next w:val="Tabelacomgrade"/>
    <w:uiPriority w:val="39"/>
    <w:rsid w:val="0076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Normal"/>
    <w:rsid w:val="00612A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A719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33B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52">
    <w:name w:val="Tabela com grade52"/>
    <w:basedOn w:val="Tabelanormal"/>
    <w:next w:val="Tabelacomgrade"/>
    <w:uiPriority w:val="39"/>
    <w:rsid w:val="00A7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3">
    <w:name w:val="Tabela com grade53"/>
    <w:basedOn w:val="Tabelanormal"/>
    <w:next w:val="Tabelacomgrade"/>
    <w:uiPriority w:val="39"/>
    <w:rsid w:val="0039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4">
    <w:name w:val="Tabela com grade54"/>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5">
    <w:name w:val="Tabela com grade55"/>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6">
    <w:name w:val="Tabela com grade56"/>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7">
    <w:name w:val="Tabela com grade57"/>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8">
    <w:name w:val="Tabela com grade58"/>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9">
    <w:name w:val="Tabela com grade59"/>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0">
    <w:name w:val="Tabela com grade60"/>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1">
    <w:name w:val="Tabela com grade61"/>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2">
    <w:name w:val="Tabela com grade62"/>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3">
    <w:name w:val="Tabela com grade63"/>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4">
    <w:name w:val="Tabela com grade64"/>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5">
    <w:name w:val="Tabela com grade65"/>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6">
    <w:name w:val="Tabela com grade66"/>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7">
    <w:name w:val="Tabela com grade67"/>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8">
    <w:name w:val="Tabela com grade68"/>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9">
    <w:name w:val="Tabela com grade69"/>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0">
    <w:name w:val="Tabela com grade70"/>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1">
    <w:name w:val="Tabela com grade71"/>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2">
    <w:name w:val="Tabela com grade72"/>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3">
    <w:name w:val="Tabela com grade73"/>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4">
    <w:name w:val="Tabela com grade74"/>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5">
    <w:name w:val="Tabela com grade75"/>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
    <w:rsid w:val="00782C11"/>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782C11"/>
    <w:rPr>
      <w:rFonts w:asciiTheme="majorHAnsi" w:eastAsiaTheme="majorEastAsia" w:hAnsiTheme="majorHAnsi" w:cstheme="majorBidi"/>
      <w:color w:val="2E74B5" w:themeColor="accent1" w:themeShade="BF"/>
      <w:sz w:val="26"/>
      <w:szCs w:val="26"/>
    </w:rPr>
  </w:style>
  <w:style w:type="paragraph" w:customStyle="1" w:styleId="gqlncc">
    <w:name w:val="gqlncc"/>
    <w:basedOn w:val="Normal"/>
    <w:rsid w:val="00782C1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76">
    <w:name w:val="Tabela com grade76"/>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7">
    <w:name w:val="Tabela com grade77"/>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8">
    <w:name w:val="Tabela com grade78"/>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9">
    <w:name w:val="Tabela com grade79"/>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0">
    <w:name w:val="Tabela com grade80"/>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1">
    <w:name w:val="Tabela com grade81"/>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2">
    <w:name w:val="Tabela com grade82"/>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3">
    <w:name w:val="Tabela com grade83"/>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4">
    <w:name w:val="Tabela com grade84"/>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5">
    <w:name w:val="Tabela com grade85"/>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6">
    <w:name w:val="Tabela com grade86"/>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7">
    <w:name w:val="Tabela com grade87"/>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8">
    <w:name w:val="Tabela com grade88"/>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9">
    <w:name w:val="Tabela com grade89"/>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0">
    <w:name w:val="Tabela com grade90"/>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1">
    <w:name w:val="Tabela com grade91"/>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2">
    <w:name w:val="Tabela com grade92"/>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3">
    <w:name w:val="Tabela com grade93"/>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4">
    <w:name w:val="Tabela com grade94"/>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5">
    <w:name w:val="Tabela com grade95"/>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6">
    <w:name w:val="Tabela com grade96"/>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7">
    <w:name w:val="Tabela com grade97"/>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8">
    <w:name w:val="Tabela com grade98"/>
    <w:basedOn w:val="Tabelanormal"/>
    <w:next w:val="Tabelacomgrade"/>
    <w:uiPriority w:val="59"/>
    <w:rsid w:val="00961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9">
    <w:name w:val="Tabela com grade99"/>
    <w:basedOn w:val="Tabelanormal"/>
    <w:next w:val="Tabelacomgrade"/>
    <w:uiPriority w:val="59"/>
    <w:rsid w:val="00961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00">
    <w:name w:val="Tabela com grade100"/>
    <w:basedOn w:val="Tabelanormal"/>
    <w:next w:val="Tabelacomgrade"/>
    <w:uiPriority w:val="59"/>
    <w:rsid w:val="00961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01">
    <w:name w:val="Tabela com grade101"/>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2">
    <w:name w:val="Tabela com grade102"/>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3">
    <w:name w:val="Tabela com grade103"/>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4">
    <w:name w:val="Tabela com grade104"/>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96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obs">
    <w:name w:val="obs"/>
    <w:basedOn w:val="Fontepargpadro"/>
    <w:rsid w:val="001A13F2"/>
  </w:style>
  <w:style w:type="table" w:customStyle="1" w:styleId="Tabelacomgrade105">
    <w:name w:val="Tabela com grade105"/>
    <w:basedOn w:val="Tabelanormal"/>
    <w:next w:val="Tabelacomgrade"/>
    <w:uiPriority w:val="39"/>
    <w:rsid w:val="009F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685">
      <w:bodyDiv w:val="1"/>
      <w:marLeft w:val="0"/>
      <w:marRight w:val="0"/>
      <w:marTop w:val="0"/>
      <w:marBottom w:val="0"/>
      <w:divBdr>
        <w:top w:val="none" w:sz="0" w:space="0" w:color="auto"/>
        <w:left w:val="none" w:sz="0" w:space="0" w:color="auto"/>
        <w:bottom w:val="none" w:sz="0" w:space="0" w:color="auto"/>
        <w:right w:val="none" w:sz="0" w:space="0" w:color="auto"/>
      </w:divBdr>
    </w:div>
    <w:div w:id="176651591">
      <w:bodyDiv w:val="1"/>
      <w:marLeft w:val="0"/>
      <w:marRight w:val="0"/>
      <w:marTop w:val="0"/>
      <w:marBottom w:val="0"/>
      <w:divBdr>
        <w:top w:val="none" w:sz="0" w:space="0" w:color="auto"/>
        <w:left w:val="none" w:sz="0" w:space="0" w:color="auto"/>
        <w:bottom w:val="none" w:sz="0" w:space="0" w:color="auto"/>
        <w:right w:val="none" w:sz="0" w:space="0" w:color="auto"/>
      </w:divBdr>
    </w:div>
    <w:div w:id="224754519">
      <w:bodyDiv w:val="1"/>
      <w:marLeft w:val="0"/>
      <w:marRight w:val="0"/>
      <w:marTop w:val="0"/>
      <w:marBottom w:val="0"/>
      <w:divBdr>
        <w:top w:val="none" w:sz="0" w:space="0" w:color="auto"/>
        <w:left w:val="none" w:sz="0" w:space="0" w:color="auto"/>
        <w:bottom w:val="none" w:sz="0" w:space="0" w:color="auto"/>
        <w:right w:val="none" w:sz="0" w:space="0" w:color="auto"/>
      </w:divBdr>
    </w:div>
    <w:div w:id="358090428">
      <w:bodyDiv w:val="1"/>
      <w:marLeft w:val="0"/>
      <w:marRight w:val="0"/>
      <w:marTop w:val="0"/>
      <w:marBottom w:val="0"/>
      <w:divBdr>
        <w:top w:val="none" w:sz="0" w:space="0" w:color="auto"/>
        <w:left w:val="none" w:sz="0" w:space="0" w:color="auto"/>
        <w:bottom w:val="none" w:sz="0" w:space="0" w:color="auto"/>
        <w:right w:val="none" w:sz="0" w:space="0" w:color="auto"/>
      </w:divBdr>
    </w:div>
    <w:div w:id="405108337">
      <w:bodyDiv w:val="1"/>
      <w:marLeft w:val="0"/>
      <w:marRight w:val="0"/>
      <w:marTop w:val="0"/>
      <w:marBottom w:val="0"/>
      <w:divBdr>
        <w:top w:val="none" w:sz="0" w:space="0" w:color="auto"/>
        <w:left w:val="none" w:sz="0" w:space="0" w:color="auto"/>
        <w:bottom w:val="none" w:sz="0" w:space="0" w:color="auto"/>
        <w:right w:val="none" w:sz="0" w:space="0" w:color="auto"/>
      </w:divBdr>
    </w:div>
    <w:div w:id="429549327">
      <w:bodyDiv w:val="1"/>
      <w:marLeft w:val="0"/>
      <w:marRight w:val="0"/>
      <w:marTop w:val="0"/>
      <w:marBottom w:val="0"/>
      <w:divBdr>
        <w:top w:val="none" w:sz="0" w:space="0" w:color="auto"/>
        <w:left w:val="none" w:sz="0" w:space="0" w:color="auto"/>
        <w:bottom w:val="none" w:sz="0" w:space="0" w:color="auto"/>
        <w:right w:val="none" w:sz="0" w:space="0" w:color="auto"/>
      </w:divBdr>
    </w:div>
    <w:div w:id="508447119">
      <w:bodyDiv w:val="1"/>
      <w:marLeft w:val="0"/>
      <w:marRight w:val="0"/>
      <w:marTop w:val="0"/>
      <w:marBottom w:val="0"/>
      <w:divBdr>
        <w:top w:val="none" w:sz="0" w:space="0" w:color="auto"/>
        <w:left w:val="none" w:sz="0" w:space="0" w:color="auto"/>
        <w:bottom w:val="none" w:sz="0" w:space="0" w:color="auto"/>
        <w:right w:val="none" w:sz="0" w:space="0" w:color="auto"/>
      </w:divBdr>
    </w:div>
    <w:div w:id="579414918">
      <w:bodyDiv w:val="1"/>
      <w:marLeft w:val="0"/>
      <w:marRight w:val="0"/>
      <w:marTop w:val="0"/>
      <w:marBottom w:val="0"/>
      <w:divBdr>
        <w:top w:val="none" w:sz="0" w:space="0" w:color="auto"/>
        <w:left w:val="none" w:sz="0" w:space="0" w:color="auto"/>
        <w:bottom w:val="none" w:sz="0" w:space="0" w:color="auto"/>
        <w:right w:val="none" w:sz="0" w:space="0" w:color="auto"/>
      </w:divBdr>
    </w:div>
    <w:div w:id="688029132">
      <w:bodyDiv w:val="1"/>
      <w:marLeft w:val="0"/>
      <w:marRight w:val="0"/>
      <w:marTop w:val="0"/>
      <w:marBottom w:val="0"/>
      <w:divBdr>
        <w:top w:val="none" w:sz="0" w:space="0" w:color="auto"/>
        <w:left w:val="none" w:sz="0" w:space="0" w:color="auto"/>
        <w:bottom w:val="none" w:sz="0" w:space="0" w:color="auto"/>
        <w:right w:val="none" w:sz="0" w:space="0" w:color="auto"/>
      </w:divBdr>
    </w:div>
    <w:div w:id="784008176">
      <w:bodyDiv w:val="1"/>
      <w:marLeft w:val="0"/>
      <w:marRight w:val="0"/>
      <w:marTop w:val="0"/>
      <w:marBottom w:val="0"/>
      <w:divBdr>
        <w:top w:val="none" w:sz="0" w:space="0" w:color="auto"/>
        <w:left w:val="none" w:sz="0" w:space="0" w:color="auto"/>
        <w:bottom w:val="none" w:sz="0" w:space="0" w:color="auto"/>
        <w:right w:val="none" w:sz="0" w:space="0" w:color="auto"/>
      </w:divBdr>
    </w:div>
    <w:div w:id="896629697">
      <w:bodyDiv w:val="1"/>
      <w:marLeft w:val="0"/>
      <w:marRight w:val="0"/>
      <w:marTop w:val="0"/>
      <w:marBottom w:val="0"/>
      <w:divBdr>
        <w:top w:val="none" w:sz="0" w:space="0" w:color="auto"/>
        <w:left w:val="none" w:sz="0" w:space="0" w:color="auto"/>
        <w:bottom w:val="none" w:sz="0" w:space="0" w:color="auto"/>
        <w:right w:val="none" w:sz="0" w:space="0" w:color="auto"/>
      </w:divBdr>
    </w:div>
    <w:div w:id="938485256">
      <w:bodyDiv w:val="1"/>
      <w:marLeft w:val="0"/>
      <w:marRight w:val="0"/>
      <w:marTop w:val="0"/>
      <w:marBottom w:val="0"/>
      <w:divBdr>
        <w:top w:val="none" w:sz="0" w:space="0" w:color="auto"/>
        <w:left w:val="none" w:sz="0" w:space="0" w:color="auto"/>
        <w:bottom w:val="none" w:sz="0" w:space="0" w:color="auto"/>
        <w:right w:val="none" w:sz="0" w:space="0" w:color="auto"/>
      </w:divBdr>
    </w:div>
    <w:div w:id="946035470">
      <w:bodyDiv w:val="1"/>
      <w:marLeft w:val="0"/>
      <w:marRight w:val="0"/>
      <w:marTop w:val="0"/>
      <w:marBottom w:val="0"/>
      <w:divBdr>
        <w:top w:val="none" w:sz="0" w:space="0" w:color="auto"/>
        <w:left w:val="none" w:sz="0" w:space="0" w:color="auto"/>
        <w:bottom w:val="none" w:sz="0" w:space="0" w:color="auto"/>
        <w:right w:val="none" w:sz="0" w:space="0" w:color="auto"/>
      </w:divBdr>
      <w:divsChild>
        <w:div w:id="1482691940">
          <w:marLeft w:val="0"/>
          <w:marRight w:val="0"/>
          <w:marTop w:val="0"/>
          <w:marBottom w:val="0"/>
          <w:divBdr>
            <w:top w:val="none" w:sz="0" w:space="0" w:color="auto"/>
            <w:left w:val="none" w:sz="0" w:space="0" w:color="auto"/>
            <w:bottom w:val="none" w:sz="0" w:space="0" w:color="auto"/>
            <w:right w:val="none" w:sz="0" w:space="0" w:color="auto"/>
          </w:divBdr>
        </w:div>
      </w:divsChild>
    </w:div>
    <w:div w:id="1171525070">
      <w:bodyDiv w:val="1"/>
      <w:marLeft w:val="0"/>
      <w:marRight w:val="0"/>
      <w:marTop w:val="0"/>
      <w:marBottom w:val="0"/>
      <w:divBdr>
        <w:top w:val="none" w:sz="0" w:space="0" w:color="auto"/>
        <w:left w:val="none" w:sz="0" w:space="0" w:color="auto"/>
        <w:bottom w:val="none" w:sz="0" w:space="0" w:color="auto"/>
        <w:right w:val="none" w:sz="0" w:space="0" w:color="auto"/>
      </w:divBdr>
    </w:div>
    <w:div w:id="1185174464">
      <w:bodyDiv w:val="1"/>
      <w:marLeft w:val="0"/>
      <w:marRight w:val="0"/>
      <w:marTop w:val="0"/>
      <w:marBottom w:val="0"/>
      <w:divBdr>
        <w:top w:val="none" w:sz="0" w:space="0" w:color="auto"/>
        <w:left w:val="none" w:sz="0" w:space="0" w:color="auto"/>
        <w:bottom w:val="none" w:sz="0" w:space="0" w:color="auto"/>
        <w:right w:val="none" w:sz="0" w:space="0" w:color="auto"/>
      </w:divBdr>
      <w:divsChild>
        <w:div w:id="873888672">
          <w:marLeft w:val="0"/>
          <w:marRight w:val="0"/>
          <w:marTop w:val="0"/>
          <w:marBottom w:val="0"/>
          <w:divBdr>
            <w:top w:val="none" w:sz="0" w:space="0" w:color="auto"/>
            <w:left w:val="none" w:sz="0" w:space="0" w:color="auto"/>
            <w:bottom w:val="none" w:sz="0" w:space="0" w:color="auto"/>
            <w:right w:val="none" w:sz="0" w:space="0" w:color="auto"/>
          </w:divBdr>
          <w:divsChild>
            <w:div w:id="2091610972">
              <w:marLeft w:val="0"/>
              <w:marRight w:val="0"/>
              <w:marTop w:val="0"/>
              <w:marBottom w:val="0"/>
              <w:divBdr>
                <w:top w:val="none" w:sz="0" w:space="0" w:color="auto"/>
                <w:left w:val="none" w:sz="0" w:space="0" w:color="auto"/>
                <w:bottom w:val="none" w:sz="0" w:space="0" w:color="auto"/>
                <w:right w:val="none" w:sz="0" w:space="0" w:color="auto"/>
              </w:divBdr>
            </w:div>
          </w:divsChild>
        </w:div>
        <w:div w:id="392242871">
          <w:marLeft w:val="0"/>
          <w:marRight w:val="0"/>
          <w:marTop w:val="0"/>
          <w:marBottom w:val="0"/>
          <w:divBdr>
            <w:top w:val="none" w:sz="0" w:space="0" w:color="auto"/>
            <w:left w:val="none" w:sz="0" w:space="0" w:color="auto"/>
            <w:bottom w:val="none" w:sz="0" w:space="0" w:color="auto"/>
            <w:right w:val="none" w:sz="0" w:space="0" w:color="auto"/>
          </w:divBdr>
          <w:divsChild>
            <w:div w:id="1873689788">
              <w:marLeft w:val="0"/>
              <w:marRight w:val="0"/>
              <w:marTop w:val="0"/>
              <w:marBottom w:val="0"/>
              <w:divBdr>
                <w:top w:val="none" w:sz="0" w:space="0" w:color="auto"/>
                <w:left w:val="none" w:sz="0" w:space="0" w:color="auto"/>
                <w:bottom w:val="none" w:sz="0" w:space="0" w:color="auto"/>
                <w:right w:val="none" w:sz="0" w:space="0" w:color="auto"/>
              </w:divBdr>
              <w:divsChild>
                <w:div w:id="318047542">
                  <w:marLeft w:val="0"/>
                  <w:marRight w:val="0"/>
                  <w:marTop w:val="0"/>
                  <w:marBottom w:val="0"/>
                  <w:divBdr>
                    <w:top w:val="none" w:sz="0" w:space="0" w:color="auto"/>
                    <w:left w:val="none" w:sz="0" w:space="0" w:color="auto"/>
                    <w:bottom w:val="none" w:sz="0" w:space="0" w:color="auto"/>
                    <w:right w:val="none" w:sz="0" w:space="0" w:color="auto"/>
                  </w:divBdr>
                  <w:divsChild>
                    <w:div w:id="1590313085">
                      <w:marLeft w:val="0"/>
                      <w:marRight w:val="0"/>
                      <w:marTop w:val="90"/>
                      <w:marBottom w:val="0"/>
                      <w:divBdr>
                        <w:top w:val="none" w:sz="0" w:space="0" w:color="auto"/>
                        <w:left w:val="none" w:sz="0" w:space="0" w:color="auto"/>
                        <w:bottom w:val="none" w:sz="0" w:space="0" w:color="auto"/>
                        <w:right w:val="none" w:sz="0" w:space="0" w:color="auto"/>
                      </w:divBdr>
                      <w:divsChild>
                        <w:div w:id="1384644767">
                          <w:marLeft w:val="0"/>
                          <w:marRight w:val="0"/>
                          <w:marTop w:val="0"/>
                          <w:marBottom w:val="660"/>
                          <w:divBdr>
                            <w:top w:val="none" w:sz="0" w:space="0" w:color="auto"/>
                            <w:left w:val="none" w:sz="0" w:space="0" w:color="auto"/>
                            <w:bottom w:val="none" w:sz="0" w:space="0" w:color="auto"/>
                            <w:right w:val="none" w:sz="0" w:space="0" w:color="auto"/>
                          </w:divBdr>
                          <w:divsChild>
                            <w:div w:id="1605308372">
                              <w:marLeft w:val="0"/>
                              <w:marRight w:val="0"/>
                              <w:marTop w:val="0"/>
                              <w:marBottom w:val="450"/>
                              <w:divBdr>
                                <w:top w:val="none" w:sz="0" w:space="0" w:color="auto"/>
                                <w:left w:val="none" w:sz="0" w:space="0" w:color="auto"/>
                                <w:bottom w:val="none" w:sz="0" w:space="0" w:color="auto"/>
                                <w:right w:val="none" w:sz="0" w:space="0" w:color="auto"/>
                              </w:divBdr>
                              <w:divsChild>
                                <w:div w:id="1394426463">
                                  <w:marLeft w:val="0"/>
                                  <w:marRight w:val="0"/>
                                  <w:marTop w:val="0"/>
                                  <w:marBottom w:val="0"/>
                                  <w:divBdr>
                                    <w:top w:val="none" w:sz="0" w:space="0" w:color="auto"/>
                                    <w:left w:val="none" w:sz="0" w:space="0" w:color="auto"/>
                                    <w:bottom w:val="none" w:sz="0" w:space="0" w:color="auto"/>
                                    <w:right w:val="none" w:sz="0" w:space="0" w:color="auto"/>
                                  </w:divBdr>
                                  <w:divsChild>
                                    <w:div w:id="6181262">
                                      <w:marLeft w:val="0"/>
                                      <w:marRight w:val="0"/>
                                      <w:marTop w:val="0"/>
                                      <w:marBottom w:val="0"/>
                                      <w:divBdr>
                                        <w:top w:val="none" w:sz="0" w:space="0" w:color="auto"/>
                                        <w:left w:val="none" w:sz="0" w:space="0" w:color="auto"/>
                                        <w:bottom w:val="none" w:sz="0" w:space="0" w:color="auto"/>
                                        <w:right w:val="none" w:sz="0" w:space="0" w:color="auto"/>
                                      </w:divBdr>
                                      <w:divsChild>
                                        <w:div w:id="1544293984">
                                          <w:marLeft w:val="0"/>
                                          <w:marRight w:val="0"/>
                                          <w:marTop w:val="0"/>
                                          <w:marBottom w:val="0"/>
                                          <w:divBdr>
                                            <w:top w:val="none" w:sz="0" w:space="0" w:color="auto"/>
                                            <w:left w:val="none" w:sz="0" w:space="0" w:color="auto"/>
                                            <w:bottom w:val="none" w:sz="0" w:space="0" w:color="auto"/>
                                            <w:right w:val="none" w:sz="0" w:space="0" w:color="auto"/>
                                          </w:divBdr>
                                          <w:divsChild>
                                            <w:div w:id="1197887589">
                                              <w:marLeft w:val="0"/>
                                              <w:marRight w:val="0"/>
                                              <w:marTop w:val="0"/>
                                              <w:marBottom w:val="0"/>
                                              <w:divBdr>
                                                <w:top w:val="none" w:sz="0" w:space="0" w:color="auto"/>
                                                <w:left w:val="none" w:sz="0" w:space="0" w:color="auto"/>
                                                <w:bottom w:val="none" w:sz="0" w:space="0" w:color="auto"/>
                                                <w:right w:val="none" w:sz="0" w:space="0" w:color="auto"/>
                                              </w:divBdr>
                                              <w:divsChild>
                                                <w:div w:id="1316296557">
                                                  <w:marLeft w:val="0"/>
                                                  <w:marRight w:val="0"/>
                                                  <w:marTop w:val="0"/>
                                                  <w:marBottom w:val="0"/>
                                                  <w:divBdr>
                                                    <w:top w:val="none" w:sz="0" w:space="0" w:color="auto"/>
                                                    <w:left w:val="none" w:sz="0" w:space="0" w:color="auto"/>
                                                    <w:bottom w:val="none" w:sz="0" w:space="0" w:color="auto"/>
                                                    <w:right w:val="none" w:sz="0" w:space="0" w:color="auto"/>
                                                  </w:divBdr>
                                                  <w:divsChild>
                                                    <w:div w:id="1197238605">
                                                      <w:marLeft w:val="0"/>
                                                      <w:marRight w:val="0"/>
                                                      <w:marTop w:val="0"/>
                                                      <w:marBottom w:val="0"/>
                                                      <w:divBdr>
                                                        <w:top w:val="none" w:sz="0" w:space="0" w:color="auto"/>
                                                        <w:left w:val="none" w:sz="0" w:space="0" w:color="auto"/>
                                                        <w:bottom w:val="none" w:sz="0" w:space="0" w:color="auto"/>
                                                        <w:right w:val="none" w:sz="0" w:space="0" w:color="auto"/>
                                                      </w:divBdr>
                                                      <w:divsChild>
                                                        <w:div w:id="1701007517">
                                                          <w:marLeft w:val="0"/>
                                                          <w:marRight w:val="0"/>
                                                          <w:marTop w:val="0"/>
                                                          <w:marBottom w:val="0"/>
                                                          <w:divBdr>
                                                            <w:top w:val="none" w:sz="0" w:space="0" w:color="auto"/>
                                                            <w:left w:val="none" w:sz="0" w:space="0" w:color="auto"/>
                                                            <w:bottom w:val="none" w:sz="0" w:space="0" w:color="auto"/>
                                                            <w:right w:val="none" w:sz="0" w:space="0" w:color="auto"/>
                                                          </w:divBdr>
                                                          <w:divsChild>
                                                            <w:div w:id="15348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026077">
      <w:bodyDiv w:val="1"/>
      <w:marLeft w:val="0"/>
      <w:marRight w:val="0"/>
      <w:marTop w:val="0"/>
      <w:marBottom w:val="0"/>
      <w:divBdr>
        <w:top w:val="none" w:sz="0" w:space="0" w:color="auto"/>
        <w:left w:val="none" w:sz="0" w:space="0" w:color="auto"/>
        <w:bottom w:val="none" w:sz="0" w:space="0" w:color="auto"/>
        <w:right w:val="none" w:sz="0" w:space="0" w:color="auto"/>
      </w:divBdr>
    </w:div>
    <w:div w:id="1325402139">
      <w:bodyDiv w:val="1"/>
      <w:marLeft w:val="0"/>
      <w:marRight w:val="0"/>
      <w:marTop w:val="0"/>
      <w:marBottom w:val="0"/>
      <w:divBdr>
        <w:top w:val="none" w:sz="0" w:space="0" w:color="auto"/>
        <w:left w:val="none" w:sz="0" w:space="0" w:color="auto"/>
        <w:bottom w:val="none" w:sz="0" w:space="0" w:color="auto"/>
        <w:right w:val="none" w:sz="0" w:space="0" w:color="auto"/>
      </w:divBdr>
    </w:div>
    <w:div w:id="1343049729">
      <w:bodyDiv w:val="1"/>
      <w:marLeft w:val="0"/>
      <w:marRight w:val="0"/>
      <w:marTop w:val="0"/>
      <w:marBottom w:val="0"/>
      <w:divBdr>
        <w:top w:val="none" w:sz="0" w:space="0" w:color="auto"/>
        <w:left w:val="none" w:sz="0" w:space="0" w:color="auto"/>
        <w:bottom w:val="none" w:sz="0" w:space="0" w:color="auto"/>
        <w:right w:val="none" w:sz="0" w:space="0" w:color="auto"/>
      </w:divBdr>
    </w:div>
    <w:div w:id="1409498059">
      <w:bodyDiv w:val="1"/>
      <w:marLeft w:val="0"/>
      <w:marRight w:val="0"/>
      <w:marTop w:val="0"/>
      <w:marBottom w:val="0"/>
      <w:divBdr>
        <w:top w:val="none" w:sz="0" w:space="0" w:color="auto"/>
        <w:left w:val="none" w:sz="0" w:space="0" w:color="auto"/>
        <w:bottom w:val="none" w:sz="0" w:space="0" w:color="auto"/>
        <w:right w:val="none" w:sz="0" w:space="0" w:color="auto"/>
      </w:divBdr>
    </w:div>
    <w:div w:id="1412385153">
      <w:bodyDiv w:val="1"/>
      <w:marLeft w:val="0"/>
      <w:marRight w:val="0"/>
      <w:marTop w:val="0"/>
      <w:marBottom w:val="0"/>
      <w:divBdr>
        <w:top w:val="none" w:sz="0" w:space="0" w:color="auto"/>
        <w:left w:val="none" w:sz="0" w:space="0" w:color="auto"/>
        <w:bottom w:val="none" w:sz="0" w:space="0" w:color="auto"/>
        <w:right w:val="none" w:sz="0" w:space="0" w:color="auto"/>
      </w:divBdr>
    </w:div>
    <w:div w:id="1462841957">
      <w:bodyDiv w:val="1"/>
      <w:marLeft w:val="0"/>
      <w:marRight w:val="0"/>
      <w:marTop w:val="0"/>
      <w:marBottom w:val="0"/>
      <w:divBdr>
        <w:top w:val="none" w:sz="0" w:space="0" w:color="auto"/>
        <w:left w:val="none" w:sz="0" w:space="0" w:color="auto"/>
        <w:bottom w:val="none" w:sz="0" w:space="0" w:color="auto"/>
        <w:right w:val="none" w:sz="0" w:space="0" w:color="auto"/>
      </w:divBdr>
    </w:div>
    <w:div w:id="1466120431">
      <w:bodyDiv w:val="1"/>
      <w:marLeft w:val="0"/>
      <w:marRight w:val="0"/>
      <w:marTop w:val="0"/>
      <w:marBottom w:val="0"/>
      <w:divBdr>
        <w:top w:val="none" w:sz="0" w:space="0" w:color="auto"/>
        <w:left w:val="none" w:sz="0" w:space="0" w:color="auto"/>
        <w:bottom w:val="none" w:sz="0" w:space="0" w:color="auto"/>
        <w:right w:val="none" w:sz="0" w:space="0" w:color="auto"/>
      </w:divBdr>
    </w:div>
    <w:div w:id="1467624260">
      <w:bodyDiv w:val="1"/>
      <w:marLeft w:val="0"/>
      <w:marRight w:val="0"/>
      <w:marTop w:val="0"/>
      <w:marBottom w:val="0"/>
      <w:divBdr>
        <w:top w:val="none" w:sz="0" w:space="0" w:color="auto"/>
        <w:left w:val="none" w:sz="0" w:space="0" w:color="auto"/>
        <w:bottom w:val="none" w:sz="0" w:space="0" w:color="auto"/>
        <w:right w:val="none" w:sz="0" w:space="0" w:color="auto"/>
      </w:divBdr>
    </w:div>
    <w:div w:id="1544370408">
      <w:bodyDiv w:val="1"/>
      <w:marLeft w:val="0"/>
      <w:marRight w:val="0"/>
      <w:marTop w:val="0"/>
      <w:marBottom w:val="0"/>
      <w:divBdr>
        <w:top w:val="none" w:sz="0" w:space="0" w:color="auto"/>
        <w:left w:val="none" w:sz="0" w:space="0" w:color="auto"/>
        <w:bottom w:val="none" w:sz="0" w:space="0" w:color="auto"/>
        <w:right w:val="none" w:sz="0" w:space="0" w:color="auto"/>
      </w:divBdr>
    </w:div>
    <w:div w:id="1549607095">
      <w:bodyDiv w:val="1"/>
      <w:marLeft w:val="0"/>
      <w:marRight w:val="0"/>
      <w:marTop w:val="0"/>
      <w:marBottom w:val="0"/>
      <w:divBdr>
        <w:top w:val="none" w:sz="0" w:space="0" w:color="auto"/>
        <w:left w:val="none" w:sz="0" w:space="0" w:color="auto"/>
        <w:bottom w:val="none" w:sz="0" w:space="0" w:color="auto"/>
        <w:right w:val="none" w:sz="0" w:space="0" w:color="auto"/>
      </w:divBdr>
    </w:div>
    <w:div w:id="1589194363">
      <w:bodyDiv w:val="1"/>
      <w:marLeft w:val="0"/>
      <w:marRight w:val="0"/>
      <w:marTop w:val="0"/>
      <w:marBottom w:val="0"/>
      <w:divBdr>
        <w:top w:val="none" w:sz="0" w:space="0" w:color="auto"/>
        <w:left w:val="none" w:sz="0" w:space="0" w:color="auto"/>
        <w:bottom w:val="none" w:sz="0" w:space="0" w:color="auto"/>
        <w:right w:val="none" w:sz="0" w:space="0" w:color="auto"/>
      </w:divBdr>
    </w:div>
    <w:div w:id="1618877015">
      <w:bodyDiv w:val="1"/>
      <w:marLeft w:val="0"/>
      <w:marRight w:val="0"/>
      <w:marTop w:val="0"/>
      <w:marBottom w:val="0"/>
      <w:divBdr>
        <w:top w:val="none" w:sz="0" w:space="0" w:color="auto"/>
        <w:left w:val="none" w:sz="0" w:space="0" w:color="auto"/>
        <w:bottom w:val="none" w:sz="0" w:space="0" w:color="auto"/>
        <w:right w:val="none" w:sz="0" w:space="0" w:color="auto"/>
      </w:divBdr>
    </w:div>
    <w:div w:id="1622300472">
      <w:bodyDiv w:val="1"/>
      <w:marLeft w:val="0"/>
      <w:marRight w:val="0"/>
      <w:marTop w:val="0"/>
      <w:marBottom w:val="0"/>
      <w:divBdr>
        <w:top w:val="none" w:sz="0" w:space="0" w:color="auto"/>
        <w:left w:val="none" w:sz="0" w:space="0" w:color="auto"/>
        <w:bottom w:val="none" w:sz="0" w:space="0" w:color="auto"/>
        <w:right w:val="none" w:sz="0" w:space="0" w:color="auto"/>
      </w:divBdr>
    </w:div>
    <w:div w:id="1773745047">
      <w:bodyDiv w:val="1"/>
      <w:marLeft w:val="0"/>
      <w:marRight w:val="0"/>
      <w:marTop w:val="0"/>
      <w:marBottom w:val="0"/>
      <w:divBdr>
        <w:top w:val="none" w:sz="0" w:space="0" w:color="auto"/>
        <w:left w:val="none" w:sz="0" w:space="0" w:color="auto"/>
        <w:bottom w:val="none" w:sz="0" w:space="0" w:color="auto"/>
        <w:right w:val="none" w:sz="0" w:space="0" w:color="auto"/>
      </w:divBdr>
    </w:div>
    <w:div w:id="1862744480">
      <w:bodyDiv w:val="1"/>
      <w:marLeft w:val="0"/>
      <w:marRight w:val="0"/>
      <w:marTop w:val="0"/>
      <w:marBottom w:val="0"/>
      <w:divBdr>
        <w:top w:val="none" w:sz="0" w:space="0" w:color="auto"/>
        <w:left w:val="none" w:sz="0" w:space="0" w:color="auto"/>
        <w:bottom w:val="none" w:sz="0" w:space="0" w:color="auto"/>
        <w:right w:val="none" w:sz="0" w:space="0" w:color="auto"/>
      </w:divBdr>
    </w:div>
    <w:div w:id="1886715929">
      <w:bodyDiv w:val="1"/>
      <w:marLeft w:val="0"/>
      <w:marRight w:val="0"/>
      <w:marTop w:val="0"/>
      <w:marBottom w:val="0"/>
      <w:divBdr>
        <w:top w:val="none" w:sz="0" w:space="0" w:color="auto"/>
        <w:left w:val="none" w:sz="0" w:space="0" w:color="auto"/>
        <w:bottom w:val="none" w:sz="0" w:space="0" w:color="auto"/>
        <w:right w:val="none" w:sz="0" w:space="0" w:color="auto"/>
      </w:divBdr>
    </w:div>
    <w:div w:id="1892769631">
      <w:bodyDiv w:val="1"/>
      <w:marLeft w:val="0"/>
      <w:marRight w:val="0"/>
      <w:marTop w:val="0"/>
      <w:marBottom w:val="0"/>
      <w:divBdr>
        <w:top w:val="none" w:sz="0" w:space="0" w:color="auto"/>
        <w:left w:val="none" w:sz="0" w:space="0" w:color="auto"/>
        <w:bottom w:val="none" w:sz="0" w:space="0" w:color="auto"/>
        <w:right w:val="none" w:sz="0" w:space="0" w:color="auto"/>
      </w:divBdr>
      <w:divsChild>
        <w:div w:id="1695956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360886">
      <w:bodyDiv w:val="1"/>
      <w:marLeft w:val="0"/>
      <w:marRight w:val="0"/>
      <w:marTop w:val="0"/>
      <w:marBottom w:val="0"/>
      <w:divBdr>
        <w:top w:val="none" w:sz="0" w:space="0" w:color="auto"/>
        <w:left w:val="none" w:sz="0" w:space="0" w:color="auto"/>
        <w:bottom w:val="none" w:sz="0" w:space="0" w:color="auto"/>
        <w:right w:val="none" w:sz="0" w:space="0" w:color="auto"/>
      </w:divBdr>
    </w:div>
    <w:div w:id="1920678775">
      <w:bodyDiv w:val="1"/>
      <w:marLeft w:val="0"/>
      <w:marRight w:val="0"/>
      <w:marTop w:val="0"/>
      <w:marBottom w:val="0"/>
      <w:divBdr>
        <w:top w:val="none" w:sz="0" w:space="0" w:color="auto"/>
        <w:left w:val="none" w:sz="0" w:space="0" w:color="auto"/>
        <w:bottom w:val="none" w:sz="0" w:space="0" w:color="auto"/>
        <w:right w:val="none" w:sz="0" w:space="0" w:color="auto"/>
      </w:divBdr>
    </w:div>
    <w:div w:id="1934439063">
      <w:bodyDiv w:val="1"/>
      <w:marLeft w:val="0"/>
      <w:marRight w:val="0"/>
      <w:marTop w:val="0"/>
      <w:marBottom w:val="0"/>
      <w:divBdr>
        <w:top w:val="none" w:sz="0" w:space="0" w:color="auto"/>
        <w:left w:val="none" w:sz="0" w:space="0" w:color="auto"/>
        <w:bottom w:val="none" w:sz="0" w:space="0" w:color="auto"/>
        <w:right w:val="none" w:sz="0" w:space="0" w:color="auto"/>
      </w:divBdr>
    </w:div>
    <w:div w:id="2018341497">
      <w:bodyDiv w:val="1"/>
      <w:marLeft w:val="0"/>
      <w:marRight w:val="0"/>
      <w:marTop w:val="0"/>
      <w:marBottom w:val="0"/>
      <w:divBdr>
        <w:top w:val="none" w:sz="0" w:space="0" w:color="auto"/>
        <w:left w:val="none" w:sz="0" w:space="0" w:color="auto"/>
        <w:bottom w:val="none" w:sz="0" w:space="0" w:color="auto"/>
        <w:right w:val="none" w:sz="0" w:space="0" w:color="auto"/>
      </w:divBdr>
    </w:div>
    <w:div w:id="2038893767">
      <w:bodyDiv w:val="1"/>
      <w:marLeft w:val="0"/>
      <w:marRight w:val="0"/>
      <w:marTop w:val="0"/>
      <w:marBottom w:val="0"/>
      <w:divBdr>
        <w:top w:val="none" w:sz="0" w:space="0" w:color="auto"/>
        <w:left w:val="none" w:sz="0" w:space="0" w:color="auto"/>
        <w:bottom w:val="none" w:sz="0" w:space="0" w:color="auto"/>
        <w:right w:val="none" w:sz="0" w:space="0" w:color="auto"/>
      </w:divBdr>
    </w:div>
    <w:div w:id="2110930560">
      <w:bodyDiv w:val="1"/>
      <w:marLeft w:val="0"/>
      <w:marRight w:val="0"/>
      <w:marTop w:val="0"/>
      <w:marBottom w:val="0"/>
      <w:divBdr>
        <w:top w:val="none" w:sz="0" w:space="0" w:color="auto"/>
        <w:left w:val="none" w:sz="0" w:space="0" w:color="auto"/>
        <w:bottom w:val="none" w:sz="0" w:space="0" w:color="auto"/>
        <w:right w:val="none" w:sz="0" w:space="0" w:color="auto"/>
      </w:divBdr>
    </w:div>
    <w:div w:id="21191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n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B286-0253-44D7-BD50-34818B6D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5000</Words>
  <Characters>27003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Ferreira</dc:creator>
  <cp:keywords/>
  <dc:description/>
  <cp:lastModifiedBy>Leandro Couto da Silva</cp:lastModifiedBy>
  <cp:revision>20</cp:revision>
  <cp:lastPrinted>2024-04-08T14:27:00Z</cp:lastPrinted>
  <dcterms:created xsi:type="dcterms:W3CDTF">2024-04-12T17:11:00Z</dcterms:created>
  <dcterms:modified xsi:type="dcterms:W3CDTF">2024-04-24T13:07:00Z</dcterms:modified>
</cp:coreProperties>
</file>