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87F99" w14:textId="77777777" w:rsidR="0066771C" w:rsidRPr="000825C3" w:rsidRDefault="0066771C" w:rsidP="0066771C">
      <w:pPr>
        <w:rPr>
          <w:rFonts w:ascii="Arial" w:hAnsi="Arial" w:cs="Arial"/>
          <w:sz w:val="22"/>
          <w:szCs w:val="22"/>
        </w:rPr>
      </w:pPr>
    </w:p>
    <w:p w14:paraId="0BA85DCA" w14:textId="32C20243" w:rsidR="00156491" w:rsidRPr="000825C3" w:rsidRDefault="00156491" w:rsidP="001564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>PORTARIA Nº. 024 DE 19 DE MARÇO DE 2024.</w:t>
      </w:r>
    </w:p>
    <w:p w14:paraId="5522CB39" w14:textId="77777777" w:rsidR="00156491" w:rsidRPr="000825C3" w:rsidRDefault="00156491" w:rsidP="00156491">
      <w:pPr>
        <w:jc w:val="center"/>
        <w:rPr>
          <w:rFonts w:ascii="Arial" w:hAnsi="Arial" w:cs="Arial"/>
          <w:sz w:val="22"/>
          <w:szCs w:val="22"/>
        </w:rPr>
      </w:pPr>
    </w:p>
    <w:p w14:paraId="32DB366E" w14:textId="77777777" w:rsidR="00156491" w:rsidRPr="000825C3" w:rsidRDefault="00156491" w:rsidP="00156491">
      <w:pPr>
        <w:keepNext/>
        <w:ind w:firstLine="1560"/>
        <w:jc w:val="both"/>
        <w:outlineLvl w:val="6"/>
        <w:rPr>
          <w:rFonts w:ascii="Arial" w:hAnsi="Arial" w:cs="Arial"/>
          <w:b/>
          <w:bCs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E60E3E" w14:textId="32134DC4" w:rsidR="00156491" w:rsidRPr="000825C3" w:rsidRDefault="00410A07" w:rsidP="00410A0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25C3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/>
          <w:bCs/>
          <w:color w:val="000000"/>
          <w:sz w:val="22"/>
          <w:szCs w:val="22"/>
        </w:rPr>
        <w:t>CONCEDE AO SERVIDOR DO QUADRO PERMANENTE DO INSTITUTO, MACILEY DOS SANTOS AMORIM, TITULAR DO CARGO DE OFICIAL ADMINISTRATIVO II, MATRÍCULA: 0074-4, ATUALIZAÇÃO DA INCORPORAÇÃO PARA O VALOR DO VENCIMENTO DO CARGO EM COMISSÃO DE PRESIDENTE DA AUTARQUIA.</w:t>
      </w:r>
    </w:p>
    <w:p w14:paraId="23BD406F" w14:textId="77777777" w:rsidR="00156491" w:rsidRPr="000825C3" w:rsidRDefault="00156491" w:rsidP="001564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288A09" w14:textId="02EA4640" w:rsidR="00156491" w:rsidRPr="000825C3" w:rsidRDefault="00410A07" w:rsidP="00410A07">
      <w:pPr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/>
          <w:bCs/>
          <w:sz w:val="22"/>
          <w:szCs w:val="22"/>
        </w:rPr>
        <w:t>A SUPERINTENDENTE DE PREVIDÊNCIA DO INSTITUTO DE BENEFÍCIO E ASSISTÊNCIA AOS SERVIDORES MUNICIPAIS DE ARARUAMA - IBASMA</w:t>
      </w:r>
      <w:r w:rsidR="00156491" w:rsidRPr="000825C3">
        <w:rPr>
          <w:rFonts w:ascii="Arial" w:hAnsi="Arial" w:cs="Arial"/>
          <w:bCs/>
          <w:sz w:val="22"/>
          <w:szCs w:val="22"/>
        </w:rPr>
        <w:t>, POR DELEGAÇÃO respectiva outorgada pela PORTARIA nº 22 de 28 de fevereiro de 2024,</w:t>
      </w:r>
      <w:r w:rsidR="00156491" w:rsidRPr="000825C3">
        <w:rPr>
          <w:rFonts w:ascii="Arial" w:hAnsi="Arial" w:cs="Arial"/>
          <w:b/>
          <w:bCs/>
          <w:sz w:val="22"/>
          <w:szCs w:val="22"/>
        </w:rPr>
        <w:t xml:space="preserve"> </w:t>
      </w:r>
      <w:r w:rsidR="00156491" w:rsidRPr="000825C3">
        <w:rPr>
          <w:rFonts w:ascii="Arial" w:hAnsi="Arial" w:cs="Arial"/>
          <w:sz w:val="22"/>
          <w:szCs w:val="22"/>
        </w:rPr>
        <w:t xml:space="preserve">no uso dessa atribuição e competência que lhe foram assim conferidas, ao cotejo da Lei nº 154/2019, considerando o todo dos autos do Processo Administrativo IBASMA nº 1293 de 22 de outubro de 2019, </w:t>
      </w:r>
    </w:p>
    <w:p w14:paraId="604467D7" w14:textId="77777777" w:rsidR="00156491" w:rsidRPr="000825C3" w:rsidRDefault="00156491" w:rsidP="00156491">
      <w:pPr>
        <w:tabs>
          <w:tab w:val="left" w:pos="1680"/>
        </w:tabs>
        <w:ind w:left="480"/>
        <w:jc w:val="center"/>
        <w:rPr>
          <w:rFonts w:ascii="Arial" w:hAnsi="Arial" w:cs="Arial"/>
          <w:b/>
          <w:bCs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>R E S O L V E:</w:t>
      </w:r>
    </w:p>
    <w:p w14:paraId="3B508483" w14:textId="77777777" w:rsidR="00156491" w:rsidRPr="000825C3" w:rsidRDefault="00156491" w:rsidP="001564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F87487" w14:textId="1EA79FE4" w:rsidR="00156491" w:rsidRPr="000825C3" w:rsidRDefault="00410A07" w:rsidP="00410A07">
      <w:pPr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/>
          <w:bCs/>
          <w:sz w:val="22"/>
          <w:szCs w:val="22"/>
        </w:rPr>
        <w:t xml:space="preserve">Considerando </w:t>
      </w:r>
      <w:r w:rsidR="00156491" w:rsidRPr="000825C3">
        <w:rPr>
          <w:rFonts w:ascii="Arial" w:hAnsi="Arial" w:cs="Arial"/>
          <w:sz w:val="22"/>
          <w:szCs w:val="22"/>
        </w:rPr>
        <w:t>o disposto no artigo 1º da Lei Municipal nº 738, de 02 de dezembro de 1992;</w:t>
      </w:r>
    </w:p>
    <w:p w14:paraId="489B17D7" w14:textId="77777777" w:rsidR="00156491" w:rsidRPr="000825C3" w:rsidRDefault="00156491" w:rsidP="00156491">
      <w:pPr>
        <w:ind w:firstLine="1202"/>
        <w:jc w:val="both"/>
        <w:rPr>
          <w:rFonts w:ascii="Arial" w:hAnsi="Arial" w:cs="Arial"/>
          <w:sz w:val="22"/>
          <w:szCs w:val="22"/>
        </w:rPr>
      </w:pPr>
    </w:p>
    <w:p w14:paraId="00EE60CF" w14:textId="396440D6" w:rsidR="00156491" w:rsidRPr="000825C3" w:rsidRDefault="00410A07" w:rsidP="00410A07">
      <w:pPr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b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/>
          <w:sz w:val="22"/>
          <w:szCs w:val="22"/>
        </w:rPr>
        <w:t>Considerando</w:t>
      </w:r>
      <w:r w:rsidR="00156491" w:rsidRPr="000825C3">
        <w:rPr>
          <w:rFonts w:ascii="Arial" w:hAnsi="Arial" w:cs="Arial"/>
          <w:sz w:val="22"/>
          <w:szCs w:val="22"/>
        </w:rPr>
        <w:t xml:space="preserve"> as disposições da Lei Municipal nº 1.876, de 09 de junho de 2014, que impõe automaticidade ao direito;</w:t>
      </w:r>
    </w:p>
    <w:p w14:paraId="5404A689" w14:textId="77777777" w:rsidR="00156491" w:rsidRPr="000825C3" w:rsidRDefault="00156491" w:rsidP="00156491">
      <w:pPr>
        <w:ind w:firstLine="1202"/>
        <w:jc w:val="both"/>
        <w:rPr>
          <w:rFonts w:ascii="Arial" w:hAnsi="Arial" w:cs="Arial"/>
          <w:sz w:val="22"/>
          <w:szCs w:val="22"/>
        </w:rPr>
      </w:pPr>
    </w:p>
    <w:p w14:paraId="5175BE98" w14:textId="1EBD92A2" w:rsidR="00156491" w:rsidRPr="000825C3" w:rsidRDefault="00410A07" w:rsidP="00410A07">
      <w:pPr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b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/>
          <w:sz w:val="22"/>
          <w:szCs w:val="22"/>
        </w:rPr>
        <w:t xml:space="preserve">Considerando </w:t>
      </w:r>
      <w:r w:rsidR="00156491" w:rsidRPr="000825C3">
        <w:rPr>
          <w:rFonts w:ascii="Arial" w:hAnsi="Arial" w:cs="Arial"/>
          <w:sz w:val="22"/>
          <w:szCs w:val="22"/>
        </w:rPr>
        <w:t>que o direito do servidor se perfectibilizara antes do advento da Emenda Constitucional nº 103/2019, ao prestígio à Segurança Jurídica como preceito fundamental insculpido no inciso XXXVI do artigo 5º da Constituição Federal;</w:t>
      </w:r>
    </w:p>
    <w:p w14:paraId="2D1DB6F2" w14:textId="69AF1B7A" w:rsidR="00156491" w:rsidRPr="000825C3" w:rsidRDefault="00410A07" w:rsidP="00156491">
      <w:pPr>
        <w:tabs>
          <w:tab w:val="left" w:pos="3450"/>
        </w:tabs>
        <w:ind w:firstLine="1202"/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sz w:val="22"/>
          <w:szCs w:val="22"/>
        </w:rPr>
        <w:t xml:space="preserve"> </w:t>
      </w:r>
    </w:p>
    <w:p w14:paraId="680020B4" w14:textId="79DF2BBF" w:rsidR="00156491" w:rsidRPr="000825C3" w:rsidRDefault="00410A07" w:rsidP="00410A07">
      <w:pPr>
        <w:tabs>
          <w:tab w:val="left" w:pos="3450"/>
        </w:tabs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b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/>
          <w:sz w:val="22"/>
          <w:szCs w:val="22"/>
        </w:rPr>
        <w:t xml:space="preserve">Considerando </w:t>
      </w:r>
      <w:r w:rsidR="00156491" w:rsidRPr="000825C3">
        <w:rPr>
          <w:rFonts w:ascii="Arial" w:hAnsi="Arial" w:cs="Arial"/>
          <w:sz w:val="22"/>
          <w:szCs w:val="22"/>
        </w:rPr>
        <w:t>a anuência expressa do Conselho de Administração do Instituto – CONSAD, consignada na Ata de Reunião Ordinária nº 14/2023 - constante do processo, ao que reconhecera em toda a sua plenitude o direito do servidor à Incorporação;</w:t>
      </w:r>
    </w:p>
    <w:p w14:paraId="67F37B78" w14:textId="3021699A" w:rsidR="00156491" w:rsidRPr="000825C3" w:rsidRDefault="00410A07" w:rsidP="00156491">
      <w:pPr>
        <w:tabs>
          <w:tab w:val="left" w:pos="3450"/>
        </w:tabs>
        <w:ind w:firstLine="1202"/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sz w:val="22"/>
          <w:szCs w:val="22"/>
        </w:rPr>
        <w:t xml:space="preserve">  </w:t>
      </w:r>
    </w:p>
    <w:p w14:paraId="02D4A1E2" w14:textId="435D971A" w:rsidR="00156491" w:rsidRPr="000825C3" w:rsidRDefault="00410A07" w:rsidP="00410A07">
      <w:pPr>
        <w:tabs>
          <w:tab w:val="left" w:pos="3450"/>
        </w:tabs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/>
          <w:bCs/>
          <w:sz w:val="22"/>
          <w:szCs w:val="22"/>
        </w:rPr>
        <w:t xml:space="preserve">Considerando </w:t>
      </w:r>
      <w:r w:rsidR="00156491" w:rsidRPr="000825C3">
        <w:rPr>
          <w:rFonts w:ascii="Arial" w:hAnsi="Arial" w:cs="Arial"/>
          <w:sz w:val="22"/>
          <w:szCs w:val="22"/>
        </w:rPr>
        <w:t>o que restou apurado e provado no Processo Administrativo nº 1293/2019, mencionado na epígrafe, notadamente à conclusão exarada pela Procuradoria Jurídica do IBASMA em seus reiterados pareceres correlatos, conclusivos de que atendidos todos os pressupostos legais aplicáveis à espécie, para a concessão do direito;</w:t>
      </w:r>
    </w:p>
    <w:p w14:paraId="3253152C" w14:textId="77777777" w:rsidR="00156491" w:rsidRPr="000825C3" w:rsidRDefault="00156491" w:rsidP="00156491">
      <w:pPr>
        <w:tabs>
          <w:tab w:val="left" w:pos="3450"/>
        </w:tabs>
        <w:ind w:left="480" w:firstLine="1200"/>
        <w:jc w:val="both"/>
        <w:rPr>
          <w:rFonts w:ascii="Arial" w:hAnsi="Arial" w:cs="Arial"/>
          <w:b/>
          <w:bCs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ab/>
      </w:r>
    </w:p>
    <w:p w14:paraId="38600A0F" w14:textId="75916D3C" w:rsidR="00156491" w:rsidRPr="000825C3" w:rsidRDefault="00410A07" w:rsidP="00410A07">
      <w:pPr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bCs/>
          <w:sz w:val="22"/>
          <w:szCs w:val="22"/>
        </w:rPr>
        <w:t xml:space="preserve">      </w:t>
      </w:r>
      <w:r w:rsidR="00156491" w:rsidRPr="000825C3">
        <w:rPr>
          <w:rFonts w:ascii="Arial" w:hAnsi="Arial" w:cs="Arial"/>
          <w:bCs/>
          <w:sz w:val="22"/>
          <w:szCs w:val="22"/>
        </w:rPr>
        <w:t>I -</w:t>
      </w:r>
      <w:r w:rsidR="00156491" w:rsidRPr="000825C3">
        <w:rPr>
          <w:rFonts w:ascii="Arial" w:hAnsi="Arial" w:cs="Arial"/>
          <w:b/>
          <w:bCs/>
          <w:sz w:val="22"/>
          <w:szCs w:val="22"/>
        </w:rPr>
        <w:t xml:space="preserve"> CONCEDER, </w:t>
      </w:r>
      <w:r w:rsidR="00156491" w:rsidRPr="000825C3">
        <w:rPr>
          <w:rFonts w:ascii="Arial" w:hAnsi="Arial" w:cs="Arial"/>
          <w:sz w:val="22"/>
          <w:szCs w:val="22"/>
        </w:rPr>
        <w:t xml:space="preserve">aos vencimentos do servidor </w:t>
      </w:r>
      <w:r w:rsidR="00156491" w:rsidRPr="000825C3">
        <w:rPr>
          <w:rFonts w:ascii="Arial" w:hAnsi="Arial" w:cs="Arial"/>
          <w:b/>
          <w:color w:val="000000"/>
          <w:sz w:val="22"/>
          <w:szCs w:val="22"/>
        </w:rPr>
        <w:t>MACILEY DOS SANTOS AMORIM</w:t>
      </w:r>
      <w:r w:rsidR="00156491" w:rsidRPr="000825C3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156491" w:rsidRPr="000825C3">
        <w:rPr>
          <w:rFonts w:ascii="Arial" w:hAnsi="Arial" w:cs="Arial"/>
          <w:bCs/>
          <w:color w:val="000000"/>
          <w:sz w:val="22"/>
          <w:szCs w:val="22"/>
        </w:rPr>
        <w:t>TITULAR DO CARGO DE OFICIAL ADMINISTRATIVO II</w:t>
      </w:r>
      <w:r w:rsidR="00156491" w:rsidRPr="000825C3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156491" w:rsidRPr="000825C3">
        <w:rPr>
          <w:rFonts w:ascii="Arial" w:hAnsi="Arial" w:cs="Arial"/>
          <w:bCs/>
          <w:color w:val="000000"/>
          <w:sz w:val="22"/>
          <w:szCs w:val="22"/>
        </w:rPr>
        <w:t>matrícula</w:t>
      </w:r>
      <w:r w:rsidR="00156491" w:rsidRPr="000825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56491" w:rsidRPr="000825C3">
        <w:rPr>
          <w:rFonts w:ascii="Arial" w:hAnsi="Arial" w:cs="Arial"/>
          <w:bCs/>
          <w:color w:val="000000"/>
          <w:sz w:val="22"/>
          <w:szCs w:val="22"/>
        </w:rPr>
        <w:t>0074-4</w:t>
      </w:r>
      <w:r w:rsidR="00156491" w:rsidRPr="000825C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156491" w:rsidRPr="000825C3">
        <w:rPr>
          <w:rFonts w:ascii="Arial" w:hAnsi="Arial" w:cs="Arial"/>
          <w:sz w:val="22"/>
          <w:szCs w:val="22"/>
        </w:rPr>
        <w:t xml:space="preserve"> </w:t>
      </w:r>
      <w:r w:rsidR="00156491" w:rsidRPr="000825C3">
        <w:rPr>
          <w:rFonts w:ascii="Arial" w:hAnsi="Arial" w:cs="Arial"/>
          <w:b/>
          <w:sz w:val="22"/>
          <w:szCs w:val="22"/>
        </w:rPr>
        <w:t xml:space="preserve">A </w:t>
      </w:r>
      <w:r w:rsidR="00156491" w:rsidRPr="000825C3">
        <w:rPr>
          <w:rFonts w:ascii="Arial" w:hAnsi="Arial" w:cs="Arial"/>
          <w:b/>
          <w:bCs/>
          <w:color w:val="000000"/>
          <w:sz w:val="22"/>
          <w:szCs w:val="22"/>
        </w:rPr>
        <w:t xml:space="preserve">ATUALIZAÇÃO DE SUA INCORPORAÇÃO PARA O VALOR DO VENCIMENTO DO CARGO EM COMISSÃO DE PRESIDENTE DO </w:t>
      </w:r>
      <w:r w:rsidR="00156491" w:rsidRPr="000825C3">
        <w:rPr>
          <w:rFonts w:ascii="Arial" w:hAnsi="Arial" w:cs="Arial"/>
          <w:b/>
          <w:bCs/>
          <w:sz w:val="22"/>
          <w:szCs w:val="22"/>
        </w:rPr>
        <w:t>INSTITUTO DE BENEFÍCIO E ASSISTÊNCIA AOS SERVIDORES MUNICIPAIS DE ARARUAMA</w:t>
      </w:r>
      <w:r w:rsidR="00156491" w:rsidRPr="000825C3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156491" w:rsidRPr="000825C3">
        <w:rPr>
          <w:rFonts w:ascii="Arial" w:hAnsi="Arial" w:cs="Arial"/>
          <w:sz w:val="22"/>
          <w:szCs w:val="22"/>
        </w:rPr>
        <w:t>com efeitos contados de 15 de agosto de 2019.</w:t>
      </w:r>
    </w:p>
    <w:p w14:paraId="576EC075" w14:textId="77777777" w:rsidR="00156491" w:rsidRPr="000825C3" w:rsidRDefault="00156491" w:rsidP="00156491">
      <w:pPr>
        <w:ind w:firstLine="1275"/>
        <w:jc w:val="both"/>
        <w:rPr>
          <w:rFonts w:ascii="Arial" w:hAnsi="Arial" w:cs="Arial"/>
          <w:b/>
          <w:bCs/>
          <w:sz w:val="22"/>
          <w:szCs w:val="22"/>
        </w:rPr>
      </w:pPr>
    </w:p>
    <w:p w14:paraId="4EDA2EA1" w14:textId="678FD1B5" w:rsidR="00156491" w:rsidRPr="000825C3" w:rsidRDefault="00410A07" w:rsidP="00410A07">
      <w:pPr>
        <w:jc w:val="both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sz w:val="22"/>
          <w:szCs w:val="22"/>
        </w:rPr>
        <w:t xml:space="preserve">     </w:t>
      </w:r>
      <w:r w:rsidR="00156491" w:rsidRPr="000825C3">
        <w:rPr>
          <w:rFonts w:ascii="Arial" w:hAnsi="Arial" w:cs="Arial"/>
          <w:sz w:val="22"/>
          <w:szCs w:val="22"/>
        </w:rPr>
        <w:t>II - Esta Portaria entra em vigor na data de sua assinatura, revogadas as disposições em contrário.</w:t>
      </w:r>
    </w:p>
    <w:p w14:paraId="233BC66F" w14:textId="77777777" w:rsidR="00156491" w:rsidRPr="000825C3" w:rsidRDefault="00156491" w:rsidP="00156491">
      <w:pPr>
        <w:ind w:left="480" w:firstLine="1200"/>
        <w:jc w:val="both"/>
        <w:rPr>
          <w:rFonts w:ascii="Arial" w:hAnsi="Arial" w:cs="Arial"/>
          <w:sz w:val="22"/>
          <w:szCs w:val="22"/>
        </w:rPr>
      </w:pPr>
    </w:p>
    <w:p w14:paraId="47385209" w14:textId="77777777" w:rsidR="00156491" w:rsidRPr="000825C3" w:rsidRDefault="00156491" w:rsidP="00156491">
      <w:pPr>
        <w:ind w:left="480"/>
        <w:jc w:val="center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sz w:val="22"/>
          <w:szCs w:val="22"/>
        </w:rPr>
        <w:t>Registre-se. Publique-se. Cumpra-se.</w:t>
      </w:r>
    </w:p>
    <w:p w14:paraId="38654190" w14:textId="136CF462" w:rsidR="00410A07" w:rsidRDefault="00156491" w:rsidP="00410A07">
      <w:pPr>
        <w:ind w:left="480"/>
        <w:jc w:val="center"/>
        <w:rPr>
          <w:rFonts w:ascii="Arial" w:hAnsi="Arial" w:cs="Arial"/>
          <w:sz w:val="22"/>
          <w:szCs w:val="22"/>
        </w:rPr>
      </w:pPr>
      <w:r w:rsidRPr="000825C3">
        <w:rPr>
          <w:rFonts w:ascii="Arial" w:hAnsi="Arial" w:cs="Arial"/>
          <w:sz w:val="22"/>
          <w:szCs w:val="22"/>
        </w:rPr>
        <w:t>Superintendência de Previdência,19 de março de 2024.</w:t>
      </w:r>
    </w:p>
    <w:p w14:paraId="1F9B328D" w14:textId="77777777" w:rsidR="000825C3" w:rsidRPr="000825C3" w:rsidRDefault="000825C3" w:rsidP="00410A07">
      <w:pPr>
        <w:ind w:left="480"/>
        <w:jc w:val="center"/>
        <w:rPr>
          <w:rFonts w:ascii="Arial" w:hAnsi="Arial" w:cs="Arial"/>
          <w:sz w:val="22"/>
          <w:szCs w:val="22"/>
        </w:rPr>
      </w:pPr>
    </w:p>
    <w:p w14:paraId="7C78EE03" w14:textId="396C4E83" w:rsidR="00156491" w:rsidRPr="000825C3" w:rsidRDefault="00156491" w:rsidP="001564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>Mônica Souza dos Santos Costa</w:t>
      </w:r>
    </w:p>
    <w:p w14:paraId="3EEAFF28" w14:textId="7B44CFDE" w:rsidR="00FD5075" w:rsidRPr="000825C3" w:rsidRDefault="00156491" w:rsidP="001564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25C3">
        <w:rPr>
          <w:rFonts w:ascii="Arial" w:hAnsi="Arial" w:cs="Arial"/>
          <w:b/>
          <w:bCs/>
          <w:sz w:val="22"/>
          <w:szCs w:val="22"/>
        </w:rPr>
        <w:t>Superintendente de Previdência do IBASMA</w:t>
      </w:r>
    </w:p>
    <w:sectPr w:rsidR="00FD5075" w:rsidRPr="000825C3" w:rsidSect="00062FD2">
      <w:headerReference w:type="default" r:id="rId7"/>
      <w:footerReference w:type="default" r:id="rId8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12C88" w14:textId="77777777" w:rsidR="00203BFE" w:rsidRDefault="00E574D2">
      <w:r>
        <w:separator/>
      </w:r>
    </w:p>
  </w:endnote>
  <w:endnote w:type="continuationSeparator" w:id="0">
    <w:p w14:paraId="19BC4E0F" w14:textId="77777777"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Cambria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7237B" w14:textId="77777777" w:rsidR="003C7A80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579091BE" wp14:editId="6033F7FE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DC089" wp14:editId="3E902BE0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14:paraId="06F8D86A" w14:textId="77777777" w:rsidR="003C7A80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572613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572613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59FA3" w14:textId="77777777" w:rsidR="00203BFE" w:rsidRDefault="00E574D2">
      <w:r>
        <w:separator/>
      </w:r>
    </w:p>
  </w:footnote>
  <w:footnote w:type="continuationSeparator" w:id="0">
    <w:p w14:paraId="5068C4CC" w14:textId="77777777"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90BCC" w14:textId="77777777" w:rsidR="003C7A8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2C3A9B86" wp14:editId="5F6D2CB2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7A589605" wp14:editId="33802ECF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646C2" w14:textId="77777777" w:rsidR="003C7A80" w:rsidRPr="004F4A40" w:rsidRDefault="003C7A80" w:rsidP="004F4A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13C20"/>
    <w:multiLevelType w:val="multilevel"/>
    <w:tmpl w:val="A5CAD9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2D3FFD"/>
    <w:multiLevelType w:val="hybridMultilevel"/>
    <w:tmpl w:val="02DE7B96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31B36C1B"/>
    <w:multiLevelType w:val="hybridMultilevel"/>
    <w:tmpl w:val="3D10183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9730513"/>
    <w:multiLevelType w:val="hybridMultilevel"/>
    <w:tmpl w:val="9796ED0E"/>
    <w:lvl w:ilvl="0" w:tplc="E13438A8">
      <w:start w:val="1"/>
      <w:numFmt w:val="lowerLetter"/>
      <w:lvlText w:val="%1)"/>
      <w:lvlJc w:val="left"/>
      <w:pPr>
        <w:ind w:left="1117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9"/>
        <w:sz w:val="28"/>
        <w:szCs w:val="28"/>
        <w:lang w:val="pt-PT" w:eastAsia="en-US" w:bidi="ar-SA"/>
      </w:rPr>
    </w:lvl>
    <w:lvl w:ilvl="1" w:tplc="D3086DD4">
      <w:numFmt w:val="bullet"/>
      <w:lvlText w:val="•"/>
      <w:lvlJc w:val="left"/>
      <w:pPr>
        <w:ind w:left="2296" w:hanging="266"/>
      </w:pPr>
      <w:rPr>
        <w:rFonts w:hint="default"/>
        <w:lang w:val="pt-PT" w:eastAsia="en-US" w:bidi="ar-SA"/>
      </w:rPr>
    </w:lvl>
    <w:lvl w:ilvl="2" w:tplc="EED61B62">
      <w:numFmt w:val="bullet"/>
      <w:lvlText w:val="•"/>
      <w:lvlJc w:val="left"/>
      <w:pPr>
        <w:ind w:left="3173" w:hanging="266"/>
      </w:pPr>
      <w:rPr>
        <w:rFonts w:hint="default"/>
        <w:lang w:val="pt-PT" w:eastAsia="en-US" w:bidi="ar-SA"/>
      </w:rPr>
    </w:lvl>
    <w:lvl w:ilvl="3" w:tplc="DB223FC0">
      <w:numFmt w:val="bullet"/>
      <w:lvlText w:val="•"/>
      <w:lvlJc w:val="left"/>
      <w:pPr>
        <w:ind w:left="4049" w:hanging="266"/>
      </w:pPr>
      <w:rPr>
        <w:rFonts w:hint="default"/>
        <w:lang w:val="pt-PT" w:eastAsia="en-US" w:bidi="ar-SA"/>
      </w:rPr>
    </w:lvl>
    <w:lvl w:ilvl="4" w:tplc="3D42744C">
      <w:numFmt w:val="bullet"/>
      <w:lvlText w:val="•"/>
      <w:lvlJc w:val="left"/>
      <w:pPr>
        <w:ind w:left="4926" w:hanging="266"/>
      </w:pPr>
      <w:rPr>
        <w:rFonts w:hint="default"/>
        <w:lang w:val="pt-PT" w:eastAsia="en-US" w:bidi="ar-SA"/>
      </w:rPr>
    </w:lvl>
    <w:lvl w:ilvl="5" w:tplc="106E8A3C">
      <w:numFmt w:val="bullet"/>
      <w:lvlText w:val="•"/>
      <w:lvlJc w:val="left"/>
      <w:pPr>
        <w:ind w:left="5803" w:hanging="266"/>
      </w:pPr>
      <w:rPr>
        <w:rFonts w:hint="default"/>
        <w:lang w:val="pt-PT" w:eastAsia="en-US" w:bidi="ar-SA"/>
      </w:rPr>
    </w:lvl>
    <w:lvl w:ilvl="6" w:tplc="96629544">
      <w:numFmt w:val="bullet"/>
      <w:lvlText w:val="•"/>
      <w:lvlJc w:val="left"/>
      <w:pPr>
        <w:ind w:left="6679" w:hanging="266"/>
      </w:pPr>
      <w:rPr>
        <w:rFonts w:hint="default"/>
        <w:lang w:val="pt-PT" w:eastAsia="en-US" w:bidi="ar-SA"/>
      </w:rPr>
    </w:lvl>
    <w:lvl w:ilvl="7" w:tplc="DEAE67B2">
      <w:numFmt w:val="bullet"/>
      <w:lvlText w:val="•"/>
      <w:lvlJc w:val="left"/>
      <w:pPr>
        <w:ind w:left="7556" w:hanging="266"/>
      </w:pPr>
      <w:rPr>
        <w:rFonts w:hint="default"/>
        <w:lang w:val="pt-PT" w:eastAsia="en-US" w:bidi="ar-SA"/>
      </w:rPr>
    </w:lvl>
    <w:lvl w:ilvl="8" w:tplc="7AC8D62A">
      <w:numFmt w:val="bullet"/>
      <w:lvlText w:val="•"/>
      <w:lvlJc w:val="left"/>
      <w:pPr>
        <w:ind w:left="8432" w:hanging="266"/>
      </w:pPr>
      <w:rPr>
        <w:rFonts w:hint="default"/>
        <w:lang w:val="pt-PT" w:eastAsia="en-US" w:bidi="ar-SA"/>
      </w:rPr>
    </w:lvl>
  </w:abstractNum>
  <w:num w:numId="1" w16cid:durableId="1759905643">
    <w:abstractNumId w:val="2"/>
  </w:num>
  <w:num w:numId="2" w16cid:durableId="1993218348">
    <w:abstractNumId w:val="0"/>
  </w:num>
  <w:num w:numId="3" w16cid:durableId="1080710946">
    <w:abstractNumId w:val="3"/>
  </w:num>
  <w:num w:numId="4" w16cid:durableId="83495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30"/>
    <w:rsid w:val="00001A26"/>
    <w:rsid w:val="0002403A"/>
    <w:rsid w:val="000250D7"/>
    <w:rsid w:val="00062FD2"/>
    <w:rsid w:val="000825C3"/>
    <w:rsid w:val="001245BE"/>
    <w:rsid w:val="001249D0"/>
    <w:rsid w:val="001434C5"/>
    <w:rsid w:val="00151DC3"/>
    <w:rsid w:val="00156491"/>
    <w:rsid w:val="001A0F49"/>
    <w:rsid w:val="001A75DE"/>
    <w:rsid w:val="001D2D89"/>
    <w:rsid w:val="00203BFE"/>
    <w:rsid w:val="002219BE"/>
    <w:rsid w:val="0023620E"/>
    <w:rsid w:val="00261701"/>
    <w:rsid w:val="00283030"/>
    <w:rsid w:val="002C35EF"/>
    <w:rsid w:val="002E141D"/>
    <w:rsid w:val="003211DA"/>
    <w:rsid w:val="0032181A"/>
    <w:rsid w:val="003775CB"/>
    <w:rsid w:val="00381E4C"/>
    <w:rsid w:val="003C7A80"/>
    <w:rsid w:val="003D71CB"/>
    <w:rsid w:val="00404109"/>
    <w:rsid w:val="00410A07"/>
    <w:rsid w:val="00457163"/>
    <w:rsid w:val="0046197E"/>
    <w:rsid w:val="00483E8E"/>
    <w:rsid w:val="00486EF6"/>
    <w:rsid w:val="004A1A91"/>
    <w:rsid w:val="004B49F1"/>
    <w:rsid w:val="004F62A0"/>
    <w:rsid w:val="00545F00"/>
    <w:rsid w:val="00572613"/>
    <w:rsid w:val="005C3D52"/>
    <w:rsid w:val="005E5D11"/>
    <w:rsid w:val="005F4275"/>
    <w:rsid w:val="006040C1"/>
    <w:rsid w:val="00643D4F"/>
    <w:rsid w:val="0066771C"/>
    <w:rsid w:val="00685D11"/>
    <w:rsid w:val="007155B3"/>
    <w:rsid w:val="00725389"/>
    <w:rsid w:val="00730C55"/>
    <w:rsid w:val="007356EC"/>
    <w:rsid w:val="00775D50"/>
    <w:rsid w:val="0079546B"/>
    <w:rsid w:val="007E6ED0"/>
    <w:rsid w:val="00826164"/>
    <w:rsid w:val="008279A4"/>
    <w:rsid w:val="00830124"/>
    <w:rsid w:val="008431A3"/>
    <w:rsid w:val="00863E5A"/>
    <w:rsid w:val="009031B7"/>
    <w:rsid w:val="009268D4"/>
    <w:rsid w:val="00963EE0"/>
    <w:rsid w:val="009843C2"/>
    <w:rsid w:val="00985565"/>
    <w:rsid w:val="009C7D7C"/>
    <w:rsid w:val="009D799B"/>
    <w:rsid w:val="00A22470"/>
    <w:rsid w:val="00A30958"/>
    <w:rsid w:val="00A35D4B"/>
    <w:rsid w:val="00A634EA"/>
    <w:rsid w:val="00A639C5"/>
    <w:rsid w:val="00AA2BCD"/>
    <w:rsid w:val="00B22569"/>
    <w:rsid w:val="00B22B7B"/>
    <w:rsid w:val="00B23BD7"/>
    <w:rsid w:val="00B275DF"/>
    <w:rsid w:val="00BE5AA7"/>
    <w:rsid w:val="00C073CE"/>
    <w:rsid w:val="00C10198"/>
    <w:rsid w:val="00C3027C"/>
    <w:rsid w:val="00C33AA0"/>
    <w:rsid w:val="00C344A1"/>
    <w:rsid w:val="00C35BF8"/>
    <w:rsid w:val="00C40961"/>
    <w:rsid w:val="00C4729A"/>
    <w:rsid w:val="00C53EAF"/>
    <w:rsid w:val="00CA30A5"/>
    <w:rsid w:val="00CC0381"/>
    <w:rsid w:val="00CC0D8A"/>
    <w:rsid w:val="00CE1B5F"/>
    <w:rsid w:val="00D164E9"/>
    <w:rsid w:val="00D25493"/>
    <w:rsid w:val="00D56DF9"/>
    <w:rsid w:val="00D916F4"/>
    <w:rsid w:val="00DA1ABB"/>
    <w:rsid w:val="00E53CCC"/>
    <w:rsid w:val="00E574D2"/>
    <w:rsid w:val="00E86696"/>
    <w:rsid w:val="00EB5E8A"/>
    <w:rsid w:val="00F75B5C"/>
    <w:rsid w:val="00F84D1F"/>
    <w:rsid w:val="00FB0C1C"/>
    <w:rsid w:val="00FD507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C762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1D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1DC3"/>
    <w:pPr>
      <w:keepNext/>
      <w:keepLines/>
      <w:spacing w:before="20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843C2"/>
    <w:pPr>
      <w:ind w:left="720"/>
      <w:contextualSpacing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51D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1D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1DC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151DC3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51DC3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51DC3"/>
    <w:pPr>
      <w:tabs>
        <w:tab w:val="right" w:leader="dot" w:pos="9736"/>
      </w:tabs>
      <w:spacing w:after="100" w:line="276" w:lineRule="auto"/>
      <w:ind w:left="22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SombreamentoClaro-nfase5">
    <w:name w:val="Light Shading Accent 5"/>
    <w:basedOn w:val="Tabelanormal"/>
    <w:uiPriority w:val="60"/>
    <w:rsid w:val="00151DC3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3C7A80"/>
    <w:pPr>
      <w:widowControl w:val="0"/>
      <w:autoSpaceDE w:val="0"/>
      <w:autoSpaceDN w:val="0"/>
    </w:pPr>
    <w:rPr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7A80"/>
    <w:rPr>
      <w:rFonts w:ascii="Times New Roman" w:eastAsia="Times New Roman" w:hAnsi="Times New Roman" w:cs="Times New Roman"/>
      <w:sz w:val="28"/>
      <w:szCs w:val="28"/>
      <w:lang w:val="pt-PT"/>
    </w:rPr>
  </w:style>
  <w:style w:type="paragraph" w:customStyle="1" w:styleId="Standard">
    <w:name w:val="Standard"/>
    <w:rsid w:val="003211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5</cp:revision>
  <cp:lastPrinted>2023-01-02T19:52:00Z</cp:lastPrinted>
  <dcterms:created xsi:type="dcterms:W3CDTF">2024-03-22T12:50:00Z</dcterms:created>
  <dcterms:modified xsi:type="dcterms:W3CDTF">2024-04-05T12:57:00Z</dcterms:modified>
</cp:coreProperties>
</file>