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7A6D" w14:textId="77777777" w:rsidR="005C4702" w:rsidRPr="006F0986" w:rsidRDefault="005C4702" w:rsidP="00CB0544">
      <w:pPr>
        <w:pStyle w:val="SemEspaamento"/>
        <w:jc w:val="center"/>
        <w:rPr>
          <w:rFonts w:ascii="Arial" w:hAnsi="Arial" w:cs="Arial"/>
          <w:b/>
          <w:sz w:val="16"/>
          <w:szCs w:val="16"/>
        </w:rPr>
      </w:pPr>
      <w:r w:rsidRPr="006F0986">
        <w:rPr>
          <w:rFonts w:ascii="Arial" w:hAnsi="Arial" w:cs="Arial"/>
          <w:b/>
          <w:sz w:val="16"/>
          <w:szCs w:val="16"/>
        </w:rPr>
        <w:t>PLANO DE CONTRATAÇÃO ANUAL – 2025</w:t>
      </w:r>
    </w:p>
    <w:p w14:paraId="0DD78FA0" w14:textId="77777777" w:rsidR="0003147F" w:rsidRPr="006F0986" w:rsidRDefault="0003147F" w:rsidP="00CB0544">
      <w:pPr>
        <w:pStyle w:val="SemEspaamento"/>
        <w:jc w:val="center"/>
        <w:rPr>
          <w:rFonts w:ascii="Arial" w:hAnsi="Arial" w:cs="Arial"/>
          <w:b/>
          <w:sz w:val="16"/>
          <w:szCs w:val="16"/>
        </w:rPr>
      </w:pPr>
    </w:p>
    <w:p w14:paraId="73106A21" w14:textId="77777777" w:rsidR="00CB0544" w:rsidRPr="006F0986" w:rsidRDefault="00CB0544" w:rsidP="00CB0544">
      <w:pPr>
        <w:pStyle w:val="SemEspaamento"/>
        <w:jc w:val="center"/>
        <w:rPr>
          <w:rFonts w:ascii="Arial" w:hAnsi="Arial" w:cs="Arial"/>
          <w:b/>
          <w:sz w:val="16"/>
          <w:szCs w:val="16"/>
        </w:rPr>
      </w:pPr>
    </w:p>
    <w:p w14:paraId="6E45B9CC" w14:textId="32B55F29" w:rsidR="005C4702" w:rsidRPr="006F0986" w:rsidRDefault="005C4702" w:rsidP="0003147F">
      <w:pPr>
        <w:pStyle w:val="SemEspaamento"/>
        <w:rPr>
          <w:rFonts w:ascii="Arial" w:hAnsi="Arial" w:cs="Arial"/>
          <w:b/>
          <w:sz w:val="16"/>
          <w:szCs w:val="16"/>
        </w:rPr>
      </w:pPr>
      <w:r w:rsidRPr="006F0986">
        <w:rPr>
          <w:rFonts w:ascii="Arial" w:hAnsi="Arial" w:cs="Arial"/>
          <w:b/>
          <w:sz w:val="16"/>
          <w:szCs w:val="16"/>
        </w:rPr>
        <w:t>Apresentação</w:t>
      </w:r>
    </w:p>
    <w:p w14:paraId="03F5C1C5" w14:textId="77777777" w:rsidR="005C4702" w:rsidRPr="006F0986" w:rsidRDefault="005C4702" w:rsidP="00CB0544">
      <w:pPr>
        <w:pStyle w:val="SemEspaamento"/>
        <w:rPr>
          <w:rFonts w:ascii="Arial" w:hAnsi="Arial" w:cs="Arial"/>
          <w:sz w:val="16"/>
          <w:szCs w:val="16"/>
        </w:rPr>
      </w:pPr>
    </w:p>
    <w:p w14:paraId="06176362" w14:textId="77777777" w:rsidR="005C4702" w:rsidRPr="006F0986" w:rsidRDefault="005C4702" w:rsidP="00CB0544">
      <w:pPr>
        <w:pStyle w:val="SemEspaamento"/>
        <w:jc w:val="both"/>
        <w:rPr>
          <w:rFonts w:ascii="Arial" w:hAnsi="Arial" w:cs="Arial"/>
          <w:sz w:val="16"/>
          <w:szCs w:val="16"/>
        </w:rPr>
      </w:pPr>
      <w:r w:rsidRPr="006F0986">
        <w:rPr>
          <w:rFonts w:ascii="Arial" w:hAnsi="Arial" w:cs="Arial"/>
          <w:sz w:val="16"/>
          <w:szCs w:val="16"/>
        </w:rPr>
        <w:tab/>
        <w:t xml:space="preserve">O plano de Contratação Anual (PCA) é uma inovação trazida pela Lei 14.133 de 1º de </w:t>
      </w:r>
      <w:proofErr w:type="gramStart"/>
      <w:r w:rsidRPr="006F0986">
        <w:rPr>
          <w:rFonts w:ascii="Arial" w:hAnsi="Arial" w:cs="Arial"/>
          <w:sz w:val="16"/>
          <w:szCs w:val="16"/>
        </w:rPr>
        <w:t>Abril</w:t>
      </w:r>
      <w:proofErr w:type="gramEnd"/>
      <w:r w:rsidRPr="006F0986">
        <w:rPr>
          <w:rFonts w:ascii="Arial" w:hAnsi="Arial" w:cs="Arial"/>
          <w:sz w:val="16"/>
          <w:szCs w:val="16"/>
        </w:rPr>
        <w:t xml:space="preserve"> de 2021, a Nova Lei de Licitação e Contratos Administrativos (NLLC), e foi regulamentado pelo Decreto nº 10.947, de 25 de Janeiro de 2022.</w:t>
      </w:r>
    </w:p>
    <w:p w14:paraId="4A4C5EA6" w14:textId="77777777" w:rsidR="005C4702" w:rsidRPr="006F0986" w:rsidRDefault="005C4702" w:rsidP="00CB0544">
      <w:pPr>
        <w:pStyle w:val="SemEspaamento"/>
        <w:jc w:val="both"/>
        <w:rPr>
          <w:rFonts w:ascii="Arial" w:hAnsi="Arial" w:cs="Arial"/>
          <w:sz w:val="16"/>
          <w:szCs w:val="16"/>
        </w:rPr>
      </w:pPr>
    </w:p>
    <w:p w14:paraId="6ED7DB0C" w14:textId="77777777" w:rsidR="005C4702" w:rsidRPr="006F0986" w:rsidRDefault="005C4702" w:rsidP="00CB0544">
      <w:pPr>
        <w:pStyle w:val="SemEspaamento"/>
        <w:jc w:val="both"/>
        <w:rPr>
          <w:rFonts w:ascii="Arial" w:hAnsi="Arial" w:cs="Arial"/>
          <w:sz w:val="16"/>
          <w:szCs w:val="16"/>
        </w:rPr>
      </w:pPr>
      <w:r w:rsidRPr="006F0986">
        <w:rPr>
          <w:rFonts w:ascii="Arial" w:hAnsi="Arial" w:cs="Arial"/>
          <w:sz w:val="16"/>
          <w:szCs w:val="16"/>
        </w:rPr>
        <w:tab/>
        <w:t>O PCA é um instrumento de promoção da transparência e de aprimoramento da governança pública que deve ser elaborado pelos órgãos responsáveis pelo planejamento de cada ente federativo, divulgado e mantido à disposição do público em sítio eletrônico oficial e observado na realização e na execução de contratos.</w:t>
      </w:r>
    </w:p>
    <w:p w14:paraId="69FB45E8" w14:textId="77777777" w:rsidR="005C4702" w:rsidRPr="006F0986" w:rsidRDefault="005C4702" w:rsidP="00CB0544">
      <w:pPr>
        <w:pStyle w:val="SemEspaamento"/>
        <w:jc w:val="both"/>
        <w:rPr>
          <w:rFonts w:ascii="Arial" w:hAnsi="Arial" w:cs="Arial"/>
          <w:sz w:val="16"/>
          <w:szCs w:val="16"/>
        </w:rPr>
      </w:pPr>
    </w:p>
    <w:p w14:paraId="67B5BA82" w14:textId="77777777" w:rsidR="005C4702" w:rsidRPr="006F0986" w:rsidRDefault="005C4702" w:rsidP="00CB0544">
      <w:pPr>
        <w:pStyle w:val="SemEspaamento"/>
        <w:jc w:val="both"/>
        <w:rPr>
          <w:rFonts w:ascii="Arial" w:hAnsi="Arial" w:cs="Arial"/>
          <w:sz w:val="16"/>
          <w:szCs w:val="16"/>
        </w:rPr>
      </w:pPr>
      <w:r w:rsidRPr="006F0986">
        <w:rPr>
          <w:rFonts w:ascii="Arial" w:hAnsi="Arial" w:cs="Arial"/>
          <w:sz w:val="16"/>
          <w:szCs w:val="16"/>
        </w:rPr>
        <w:tab/>
        <w:t>A elaboração do PCA é de caráter obrigatório, mas também altamente recomendável em razão do potencial para contribuir com a redução de desperdício e falhas, com o aprimoramento continuado da gestão de aquisições e contratos e, mais importante, para conferir maior realismo à elaboração dos orçamentos.</w:t>
      </w:r>
    </w:p>
    <w:p w14:paraId="41C0F647" w14:textId="77777777" w:rsidR="005C4702" w:rsidRPr="006F0986" w:rsidRDefault="005C4702" w:rsidP="00CB0544">
      <w:pPr>
        <w:pStyle w:val="SemEspaamento"/>
        <w:rPr>
          <w:rFonts w:ascii="Arial" w:hAnsi="Arial" w:cs="Arial"/>
          <w:sz w:val="16"/>
          <w:szCs w:val="16"/>
        </w:rPr>
      </w:pPr>
    </w:p>
    <w:p w14:paraId="22B4CE99" w14:textId="77777777" w:rsidR="005C4702" w:rsidRPr="006F0986" w:rsidRDefault="005C4702" w:rsidP="00CB0544">
      <w:pPr>
        <w:pStyle w:val="SemEspaamento"/>
        <w:rPr>
          <w:rFonts w:ascii="Arial" w:hAnsi="Arial" w:cs="Arial"/>
          <w:b/>
          <w:sz w:val="16"/>
          <w:szCs w:val="16"/>
        </w:rPr>
      </w:pPr>
      <w:r w:rsidRPr="006F0986">
        <w:rPr>
          <w:rFonts w:ascii="Arial" w:hAnsi="Arial" w:cs="Arial"/>
          <w:b/>
          <w:sz w:val="16"/>
          <w:szCs w:val="16"/>
        </w:rPr>
        <w:t>Objetivos</w:t>
      </w:r>
    </w:p>
    <w:p w14:paraId="0D667E08" w14:textId="32EA3B50" w:rsidR="005C4702" w:rsidRPr="006F0986" w:rsidRDefault="005C4702" w:rsidP="00CB0544">
      <w:pPr>
        <w:pStyle w:val="SemEspaamento"/>
        <w:rPr>
          <w:rFonts w:ascii="Arial" w:hAnsi="Arial" w:cs="Arial"/>
          <w:sz w:val="16"/>
          <w:szCs w:val="16"/>
        </w:rPr>
      </w:pPr>
    </w:p>
    <w:p w14:paraId="2FFDA018" w14:textId="77777777" w:rsidR="005C4702" w:rsidRPr="006F0986" w:rsidRDefault="005C4702" w:rsidP="00CB0544">
      <w:pPr>
        <w:pStyle w:val="SemEspaamento"/>
        <w:ind w:firstLine="708"/>
        <w:rPr>
          <w:rFonts w:ascii="Arial" w:hAnsi="Arial" w:cs="Arial"/>
          <w:sz w:val="16"/>
          <w:szCs w:val="16"/>
        </w:rPr>
      </w:pPr>
      <w:r w:rsidRPr="006F0986">
        <w:rPr>
          <w:rFonts w:ascii="Arial" w:hAnsi="Arial" w:cs="Arial"/>
          <w:sz w:val="16"/>
          <w:szCs w:val="16"/>
        </w:rPr>
        <w:t xml:space="preserve"> A introdução do PCA no rol de documentos de elaboração obrigatória tem por objetivos (conforme art. 5º do Decreto nº 10.947/2022):</w:t>
      </w:r>
    </w:p>
    <w:p w14:paraId="34D2D063" w14:textId="77777777" w:rsidR="0021716F" w:rsidRPr="006F0986" w:rsidRDefault="0021716F" w:rsidP="00CB0544">
      <w:pPr>
        <w:pStyle w:val="SemEspaamento"/>
        <w:ind w:firstLine="708"/>
        <w:rPr>
          <w:rFonts w:ascii="Arial" w:hAnsi="Arial" w:cs="Arial"/>
          <w:sz w:val="16"/>
          <w:szCs w:val="16"/>
        </w:rPr>
      </w:pPr>
    </w:p>
    <w:p w14:paraId="5A66D4BE" w14:textId="77777777" w:rsidR="0021716F" w:rsidRPr="006F0986" w:rsidRDefault="0021716F" w:rsidP="00CB0544">
      <w:pPr>
        <w:pStyle w:val="SemEspaamento"/>
        <w:ind w:firstLine="708"/>
        <w:rPr>
          <w:rFonts w:ascii="Arial" w:hAnsi="Arial" w:cs="Arial"/>
          <w:sz w:val="16"/>
          <w:szCs w:val="16"/>
        </w:rPr>
      </w:pPr>
    </w:p>
    <w:p w14:paraId="2FF3927C" w14:textId="77777777" w:rsidR="005C4702" w:rsidRPr="006F0986" w:rsidRDefault="005C4702" w:rsidP="00CB0544">
      <w:pPr>
        <w:pStyle w:val="SemEspaamento"/>
        <w:numPr>
          <w:ilvl w:val="0"/>
          <w:numId w:val="22"/>
        </w:numPr>
        <w:rPr>
          <w:rFonts w:ascii="Arial" w:hAnsi="Arial" w:cs="Arial"/>
          <w:sz w:val="16"/>
          <w:szCs w:val="16"/>
        </w:rPr>
      </w:pPr>
      <w:r w:rsidRPr="006F0986">
        <w:rPr>
          <w:rFonts w:ascii="Arial" w:hAnsi="Arial" w:cs="Arial"/>
          <w:sz w:val="16"/>
          <w:szCs w:val="16"/>
        </w:rPr>
        <w:t xml:space="preserve">racionalizar as contratações das unidades administrativas do ente federado, por meio da promoção de contratações centralizadas e compartilhadas, a fim de obter economia de escala, padronização de produtos e serviços e redução de custos processuais; </w:t>
      </w:r>
    </w:p>
    <w:p w14:paraId="2E4769C0" w14:textId="77777777" w:rsidR="005C4702" w:rsidRPr="006F0986" w:rsidRDefault="005C4702" w:rsidP="00CB0544">
      <w:pPr>
        <w:pStyle w:val="SemEspaamento"/>
        <w:numPr>
          <w:ilvl w:val="0"/>
          <w:numId w:val="22"/>
        </w:numPr>
        <w:rPr>
          <w:rFonts w:ascii="Arial" w:hAnsi="Arial" w:cs="Arial"/>
          <w:sz w:val="16"/>
          <w:szCs w:val="16"/>
        </w:rPr>
      </w:pPr>
      <w:r w:rsidRPr="006F0986">
        <w:rPr>
          <w:rFonts w:ascii="Arial" w:hAnsi="Arial" w:cs="Arial"/>
          <w:sz w:val="16"/>
          <w:szCs w:val="16"/>
        </w:rPr>
        <w:t xml:space="preserve"> garantir o alinhamento com o planejamento estratégico, o plano diretor de logística sustentável e outros instrumentos de governança existentes; </w:t>
      </w:r>
    </w:p>
    <w:p w14:paraId="04B0C844" w14:textId="77777777" w:rsidR="005C4702" w:rsidRPr="006F0986" w:rsidRDefault="005C4702" w:rsidP="00CB0544">
      <w:pPr>
        <w:pStyle w:val="SemEspaamento"/>
        <w:numPr>
          <w:ilvl w:val="0"/>
          <w:numId w:val="22"/>
        </w:numPr>
        <w:rPr>
          <w:rFonts w:ascii="Arial" w:hAnsi="Arial" w:cs="Arial"/>
          <w:sz w:val="16"/>
          <w:szCs w:val="16"/>
        </w:rPr>
      </w:pPr>
      <w:r w:rsidRPr="006F0986">
        <w:rPr>
          <w:rFonts w:ascii="Arial" w:hAnsi="Arial" w:cs="Arial"/>
          <w:sz w:val="16"/>
          <w:szCs w:val="16"/>
        </w:rPr>
        <w:t xml:space="preserve"> subsidiar a elaboração das leis orçamentárias; </w:t>
      </w:r>
    </w:p>
    <w:p w14:paraId="0CFF8032" w14:textId="77777777" w:rsidR="005C4702" w:rsidRPr="006F0986" w:rsidRDefault="005C4702" w:rsidP="00CB0544">
      <w:pPr>
        <w:pStyle w:val="SemEspaamento"/>
        <w:numPr>
          <w:ilvl w:val="0"/>
          <w:numId w:val="22"/>
        </w:numPr>
        <w:rPr>
          <w:rFonts w:ascii="Arial" w:hAnsi="Arial" w:cs="Arial"/>
          <w:sz w:val="16"/>
          <w:szCs w:val="16"/>
        </w:rPr>
      </w:pPr>
      <w:r w:rsidRPr="006F0986">
        <w:rPr>
          <w:rFonts w:ascii="Arial" w:hAnsi="Arial" w:cs="Arial"/>
          <w:sz w:val="16"/>
          <w:szCs w:val="16"/>
        </w:rPr>
        <w:t xml:space="preserve">evitar o fracionamento de despesas; e </w:t>
      </w:r>
    </w:p>
    <w:p w14:paraId="40E5A713" w14:textId="77777777" w:rsidR="005C4702" w:rsidRPr="006F0986" w:rsidRDefault="005C4702" w:rsidP="00CB0544">
      <w:pPr>
        <w:pStyle w:val="SemEspaamento"/>
        <w:numPr>
          <w:ilvl w:val="0"/>
          <w:numId w:val="22"/>
        </w:numPr>
        <w:rPr>
          <w:rFonts w:ascii="Arial" w:hAnsi="Arial" w:cs="Arial"/>
          <w:sz w:val="16"/>
          <w:szCs w:val="16"/>
        </w:rPr>
      </w:pPr>
      <w:r w:rsidRPr="006F0986">
        <w:rPr>
          <w:rFonts w:ascii="Arial" w:hAnsi="Arial" w:cs="Arial"/>
          <w:sz w:val="16"/>
          <w:szCs w:val="16"/>
        </w:rPr>
        <w:t xml:space="preserve">sinalizar intenções ao mercado fornecedor, de forma a aumentar o diálogo potencial com o mercado e incrementar a competitividade. </w:t>
      </w:r>
    </w:p>
    <w:p w14:paraId="4547647C" w14:textId="77777777" w:rsidR="005C4702" w:rsidRPr="006F0986" w:rsidRDefault="005C4702" w:rsidP="00CB0544">
      <w:pPr>
        <w:pStyle w:val="SemEspaamento"/>
        <w:ind w:left="1488"/>
        <w:rPr>
          <w:rFonts w:ascii="Arial" w:hAnsi="Arial" w:cs="Arial"/>
          <w:b/>
          <w:bCs/>
          <w:sz w:val="16"/>
          <w:szCs w:val="16"/>
        </w:rPr>
      </w:pPr>
    </w:p>
    <w:p w14:paraId="525CCB7B" w14:textId="77777777" w:rsidR="005C4702" w:rsidRPr="006F0986" w:rsidRDefault="005C4702" w:rsidP="00CB0544">
      <w:pPr>
        <w:pStyle w:val="SemEspaamento"/>
        <w:rPr>
          <w:rFonts w:ascii="Arial" w:hAnsi="Arial" w:cs="Arial"/>
          <w:b/>
          <w:bCs/>
          <w:sz w:val="16"/>
          <w:szCs w:val="16"/>
        </w:rPr>
      </w:pPr>
      <w:r w:rsidRPr="006F0986">
        <w:rPr>
          <w:rFonts w:ascii="Arial" w:hAnsi="Arial" w:cs="Arial"/>
          <w:b/>
          <w:bCs/>
          <w:sz w:val="16"/>
          <w:szCs w:val="16"/>
        </w:rPr>
        <w:t xml:space="preserve">Fundamento Jurídico </w:t>
      </w:r>
    </w:p>
    <w:p w14:paraId="4CF71DB3" w14:textId="5EF24BD2" w:rsidR="005C4702" w:rsidRPr="006F0986" w:rsidRDefault="005C4702" w:rsidP="00CB0544">
      <w:pPr>
        <w:pStyle w:val="SemEspaamento"/>
        <w:rPr>
          <w:rFonts w:ascii="Arial" w:hAnsi="Arial" w:cs="Arial"/>
          <w:sz w:val="16"/>
          <w:szCs w:val="16"/>
        </w:rPr>
      </w:pPr>
    </w:p>
    <w:p w14:paraId="3F3B4B12" w14:textId="77777777" w:rsidR="005C4702" w:rsidRPr="006F0986" w:rsidRDefault="005C4702" w:rsidP="00CB0544">
      <w:pPr>
        <w:pStyle w:val="SemEspaamento"/>
        <w:ind w:left="1488"/>
        <w:rPr>
          <w:rFonts w:ascii="Arial" w:hAnsi="Arial" w:cs="Arial"/>
          <w:sz w:val="16"/>
          <w:szCs w:val="16"/>
        </w:rPr>
      </w:pPr>
    </w:p>
    <w:p w14:paraId="60BBD2B8" w14:textId="77777777"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sz w:val="16"/>
          <w:szCs w:val="16"/>
        </w:rPr>
        <w:t xml:space="preserve">A Constituição Federal, no inciso XXI do art. 37, estabelece que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w:t>
      </w:r>
    </w:p>
    <w:p w14:paraId="208FCD3D" w14:textId="77777777" w:rsidR="005C4702" w:rsidRPr="006F0986" w:rsidRDefault="005C4702" w:rsidP="00CB0544">
      <w:pPr>
        <w:pStyle w:val="SemEspaamento"/>
        <w:ind w:firstLine="708"/>
        <w:jc w:val="both"/>
        <w:rPr>
          <w:rFonts w:ascii="Arial" w:hAnsi="Arial" w:cs="Arial"/>
          <w:sz w:val="16"/>
          <w:szCs w:val="16"/>
        </w:rPr>
      </w:pPr>
    </w:p>
    <w:p w14:paraId="47C16252" w14:textId="77777777"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sz w:val="16"/>
          <w:szCs w:val="16"/>
        </w:rPr>
        <w:t>Nesse contexto, o planejamento é função administrativa primordial para o aperfeiçoamento contínuo da prestação de serviço público e requer da gestão pública a produção de documentos que amparem a tomada de decisões e promovam transparência nas ações administrativas. Com esse espírito, a Lei nº 14.133 de 2021 trouxe importante inovação ao prever que “a partir de documentos de formalização de demandas, os órgãos responsáveis pelo planejamento de cada ente federativo poderão, na forma de regulamento, elaborar plano de contratações anual, com o objetivo de racionalizar as contratações dos órgãos e entidades sob sua competência, garantir o alinhamento com o seu planejamento estratégico e subsidiar a elaboração das respectivas leis orçamentárias” (art. 12, VII).</w:t>
      </w:r>
    </w:p>
    <w:p w14:paraId="12B9F8AF" w14:textId="77777777" w:rsidR="00CB0544" w:rsidRPr="006F0986" w:rsidRDefault="00CB0544" w:rsidP="00CB0544">
      <w:pPr>
        <w:pStyle w:val="SemEspaamento"/>
        <w:jc w:val="both"/>
        <w:rPr>
          <w:rFonts w:ascii="Arial" w:hAnsi="Arial" w:cs="Arial"/>
          <w:b/>
          <w:sz w:val="16"/>
          <w:szCs w:val="16"/>
        </w:rPr>
      </w:pPr>
    </w:p>
    <w:p w14:paraId="16B1812D" w14:textId="77777777" w:rsidR="00CB0544" w:rsidRPr="006F0986" w:rsidRDefault="005C4702" w:rsidP="00CB0544">
      <w:pPr>
        <w:pStyle w:val="SemEspaamento"/>
        <w:jc w:val="both"/>
        <w:rPr>
          <w:rFonts w:ascii="Arial" w:hAnsi="Arial" w:cs="Arial"/>
          <w:b/>
          <w:sz w:val="16"/>
          <w:szCs w:val="16"/>
        </w:rPr>
      </w:pPr>
      <w:r w:rsidRPr="006F0986">
        <w:rPr>
          <w:rFonts w:ascii="Arial" w:hAnsi="Arial" w:cs="Arial"/>
          <w:b/>
          <w:sz w:val="16"/>
          <w:szCs w:val="16"/>
        </w:rPr>
        <w:t xml:space="preserve">Responsáveis pela Gestão </w:t>
      </w:r>
    </w:p>
    <w:p w14:paraId="71BCA79B" w14:textId="77777777" w:rsidR="0021716F" w:rsidRPr="006F0986" w:rsidRDefault="0021716F" w:rsidP="00CB0544">
      <w:pPr>
        <w:pStyle w:val="SemEspaamento"/>
        <w:jc w:val="both"/>
        <w:rPr>
          <w:rFonts w:ascii="Arial" w:hAnsi="Arial" w:cs="Arial"/>
          <w:b/>
          <w:sz w:val="16"/>
          <w:szCs w:val="16"/>
        </w:rPr>
      </w:pPr>
    </w:p>
    <w:p w14:paraId="0241C784" w14:textId="77777777" w:rsidR="0021716F" w:rsidRPr="006F0986" w:rsidRDefault="0021716F" w:rsidP="00CB0544">
      <w:pPr>
        <w:pStyle w:val="SemEspaamento"/>
        <w:jc w:val="both"/>
        <w:rPr>
          <w:rFonts w:ascii="Arial" w:hAnsi="Arial" w:cs="Arial"/>
          <w:b/>
          <w:sz w:val="16"/>
          <w:szCs w:val="16"/>
        </w:rPr>
      </w:pPr>
    </w:p>
    <w:p w14:paraId="329AFDD4" w14:textId="77777777"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Biênio:</w:t>
      </w:r>
      <w:r w:rsidRPr="006F0986">
        <w:rPr>
          <w:rFonts w:ascii="Arial" w:hAnsi="Arial" w:cs="Arial"/>
          <w:sz w:val="16"/>
          <w:szCs w:val="16"/>
        </w:rPr>
        <w:t xml:space="preserve"> 2023 e 2024 </w:t>
      </w:r>
    </w:p>
    <w:p w14:paraId="7F087C9D" w14:textId="77777777" w:rsidR="005C4702" w:rsidRPr="006F0986" w:rsidRDefault="005C4702" w:rsidP="00CB0544">
      <w:pPr>
        <w:pStyle w:val="SemEspaamento"/>
        <w:ind w:firstLine="708"/>
        <w:jc w:val="both"/>
        <w:rPr>
          <w:rFonts w:ascii="Arial" w:hAnsi="Arial" w:cs="Arial"/>
          <w:sz w:val="16"/>
          <w:szCs w:val="16"/>
        </w:rPr>
      </w:pPr>
    </w:p>
    <w:p w14:paraId="03A181A2" w14:textId="67DD267B"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Presidente:</w:t>
      </w:r>
      <w:r w:rsidRPr="006F0986">
        <w:rPr>
          <w:rFonts w:ascii="Arial" w:hAnsi="Arial" w:cs="Arial"/>
          <w:sz w:val="16"/>
          <w:szCs w:val="16"/>
        </w:rPr>
        <w:t xml:space="preserve"> </w:t>
      </w:r>
      <w:proofErr w:type="spellStart"/>
      <w:r w:rsidR="004344D4" w:rsidRPr="006F0986">
        <w:rPr>
          <w:rFonts w:ascii="Arial" w:hAnsi="Arial" w:cs="Arial"/>
          <w:sz w:val="16"/>
          <w:szCs w:val="16"/>
        </w:rPr>
        <w:t>Maciley</w:t>
      </w:r>
      <w:proofErr w:type="spellEnd"/>
      <w:r w:rsidR="004344D4" w:rsidRPr="006F0986">
        <w:rPr>
          <w:rFonts w:ascii="Arial" w:hAnsi="Arial" w:cs="Arial"/>
          <w:sz w:val="16"/>
          <w:szCs w:val="16"/>
        </w:rPr>
        <w:t xml:space="preserve"> do Santos Amorim</w:t>
      </w:r>
    </w:p>
    <w:p w14:paraId="49A798C5" w14:textId="77777777" w:rsidR="004344D4" w:rsidRPr="006F0986" w:rsidRDefault="004344D4" w:rsidP="00CB0544">
      <w:pPr>
        <w:pStyle w:val="SemEspaamento"/>
        <w:ind w:firstLine="708"/>
        <w:jc w:val="both"/>
        <w:rPr>
          <w:rFonts w:ascii="Arial" w:hAnsi="Arial" w:cs="Arial"/>
          <w:sz w:val="16"/>
          <w:szCs w:val="16"/>
        </w:rPr>
      </w:pPr>
    </w:p>
    <w:p w14:paraId="65F6DB39" w14:textId="1D6D26C0"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Assessoria Executiva:</w:t>
      </w:r>
      <w:r w:rsidR="004344D4" w:rsidRPr="006F0986">
        <w:rPr>
          <w:rFonts w:ascii="Arial" w:hAnsi="Arial" w:cs="Arial"/>
          <w:sz w:val="16"/>
          <w:szCs w:val="16"/>
        </w:rPr>
        <w:t xml:space="preserve"> Elaine Aparecida Correia Lopes</w:t>
      </w:r>
    </w:p>
    <w:p w14:paraId="3A2FF08D" w14:textId="77777777" w:rsidR="004344D4" w:rsidRPr="006F0986" w:rsidRDefault="004344D4" w:rsidP="00CB0544">
      <w:pPr>
        <w:pStyle w:val="SemEspaamento"/>
        <w:ind w:firstLine="708"/>
        <w:jc w:val="both"/>
        <w:rPr>
          <w:rFonts w:ascii="Arial" w:hAnsi="Arial" w:cs="Arial"/>
          <w:sz w:val="16"/>
          <w:szCs w:val="16"/>
        </w:rPr>
      </w:pPr>
    </w:p>
    <w:p w14:paraId="4A44FC76" w14:textId="36660D3F"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Controle Interno</w:t>
      </w:r>
      <w:r w:rsidRPr="006F0986">
        <w:rPr>
          <w:rFonts w:ascii="Arial" w:hAnsi="Arial" w:cs="Arial"/>
          <w:sz w:val="16"/>
          <w:szCs w:val="16"/>
        </w:rPr>
        <w:t>:</w:t>
      </w:r>
      <w:r w:rsidR="004344D4" w:rsidRPr="006F0986">
        <w:rPr>
          <w:rFonts w:ascii="Arial" w:hAnsi="Arial" w:cs="Arial"/>
          <w:sz w:val="16"/>
          <w:szCs w:val="16"/>
        </w:rPr>
        <w:t xml:space="preserve"> Juliana Santos Rocha</w:t>
      </w:r>
    </w:p>
    <w:p w14:paraId="7E817012" w14:textId="77777777" w:rsidR="004344D4" w:rsidRPr="006F0986" w:rsidRDefault="004344D4" w:rsidP="00CB0544">
      <w:pPr>
        <w:pStyle w:val="SemEspaamento"/>
        <w:ind w:firstLine="708"/>
        <w:jc w:val="both"/>
        <w:rPr>
          <w:rFonts w:ascii="Arial" w:hAnsi="Arial" w:cs="Arial"/>
          <w:sz w:val="16"/>
          <w:szCs w:val="16"/>
        </w:rPr>
      </w:pPr>
    </w:p>
    <w:p w14:paraId="53962424" w14:textId="41A62120"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Procuradoria Jurídica:</w:t>
      </w:r>
      <w:r w:rsidR="004344D4" w:rsidRPr="006F0986">
        <w:rPr>
          <w:rFonts w:ascii="Arial" w:hAnsi="Arial" w:cs="Arial"/>
          <w:b/>
          <w:bCs/>
          <w:sz w:val="16"/>
          <w:szCs w:val="16"/>
        </w:rPr>
        <w:t xml:space="preserve"> </w:t>
      </w:r>
      <w:r w:rsidR="004344D4" w:rsidRPr="006F0986">
        <w:rPr>
          <w:rFonts w:ascii="Arial" w:hAnsi="Arial" w:cs="Arial"/>
          <w:sz w:val="16"/>
          <w:szCs w:val="16"/>
        </w:rPr>
        <w:t>Marcio Ricardo de Oliveira Rodrigues</w:t>
      </w:r>
    </w:p>
    <w:p w14:paraId="5D6E3C72" w14:textId="77777777" w:rsidR="004344D4" w:rsidRPr="006F0986" w:rsidRDefault="004344D4" w:rsidP="00CB0544">
      <w:pPr>
        <w:pStyle w:val="SemEspaamento"/>
        <w:ind w:firstLine="708"/>
        <w:jc w:val="both"/>
        <w:rPr>
          <w:rFonts w:ascii="Arial" w:hAnsi="Arial" w:cs="Arial"/>
          <w:sz w:val="16"/>
          <w:szCs w:val="16"/>
        </w:rPr>
      </w:pPr>
    </w:p>
    <w:p w14:paraId="2B997178" w14:textId="3004C8C2" w:rsidR="005C4702" w:rsidRPr="006F0986" w:rsidRDefault="005C4702" w:rsidP="00CB0544">
      <w:pPr>
        <w:pStyle w:val="SemEspaamento"/>
        <w:ind w:firstLine="708"/>
        <w:jc w:val="both"/>
        <w:rPr>
          <w:rFonts w:ascii="Arial" w:hAnsi="Arial" w:cs="Arial"/>
          <w:sz w:val="16"/>
          <w:szCs w:val="16"/>
        </w:rPr>
      </w:pPr>
      <w:r w:rsidRPr="006F0986">
        <w:rPr>
          <w:rFonts w:ascii="Arial" w:hAnsi="Arial" w:cs="Arial"/>
          <w:b/>
          <w:bCs/>
          <w:sz w:val="16"/>
          <w:szCs w:val="16"/>
        </w:rPr>
        <w:t>Equipe de Planejamento:</w:t>
      </w:r>
      <w:r w:rsidR="004344D4" w:rsidRPr="006F0986">
        <w:rPr>
          <w:rFonts w:ascii="Arial" w:hAnsi="Arial" w:cs="Arial"/>
          <w:b/>
          <w:bCs/>
          <w:sz w:val="16"/>
          <w:szCs w:val="16"/>
        </w:rPr>
        <w:t xml:space="preserve"> </w:t>
      </w:r>
      <w:r w:rsidR="004344D4" w:rsidRPr="006F0986">
        <w:rPr>
          <w:rFonts w:ascii="Arial" w:hAnsi="Arial" w:cs="Arial"/>
          <w:sz w:val="16"/>
          <w:szCs w:val="16"/>
        </w:rPr>
        <w:t>Marcus Vinícius de Lacerda Ferreira</w:t>
      </w:r>
    </w:p>
    <w:p w14:paraId="77324293" w14:textId="7A95C4E5" w:rsidR="004344D4" w:rsidRPr="006F0986" w:rsidRDefault="004344D4" w:rsidP="004344D4">
      <w:pPr>
        <w:pStyle w:val="SemEspaamento"/>
        <w:jc w:val="both"/>
        <w:rPr>
          <w:rFonts w:ascii="Arial" w:hAnsi="Arial" w:cs="Arial"/>
          <w:sz w:val="16"/>
          <w:szCs w:val="16"/>
        </w:rPr>
      </w:pPr>
      <w:r w:rsidRPr="006F0986">
        <w:rPr>
          <w:rFonts w:ascii="Arial" w:hAnsi="Arial" w:cs="Arial"/>
          <w:sz w:val="16"/>
          <w:szCs w:val="16"/>
        </w:rPr>
        <w:t xml:space="preserve">                                                        </w:t>
      </w:r>
      <w:r w:rsidR="00263247">
        <w:rPr>
          <w:rFonts w:ascii="Arial" w:hAnsi="Arial" w:cs="Arial"/>
          <w:sz w:val="16"/>
          <w:szCs w:val="16"/>
        </w:rPr>
        <w:t xml:space="preserve">   </w:t>
      </w:r>
      <w:r w:rsidRPr="006F0986">
        <w:rPr>
          <w:rFonts w:ascii="Arial" w:hAnsi="Arial" w:cs="Arial"/>
          <w:sz w:val="16"/>
          <w:szCs w:val="16"/>
        </w:rPr>
        <w:t>Monica Souza dos Santos Costa</w:t>
      </w:r>
    </w:p>
    <w:p w14:paraId="643C85EF" w14:textId="5EAF87F1" w:rsidR="004344D4" w:rsidRPr="006F0986" w:rsidRDefault="004344D4" w:rsidP="00CB0544">
      <w:pPr>
        <w:pStyle w:val="SemEspaamento"/>
        <w:ind w:firstLine="708"/>
        <w:jc w:val="both"/>
        <w:rPr>
          <w:rFonts w:ascii="Arial" w:hAnsi="Arial" w:cs="Arial"/>
          <w:sz w:val="16"/>
          <w:szCs w:val="16"/>
        </w:rPr>
      </w:pPr>
      <w:r w:rsidRPr="006F0986">
        <w:rPr>
          <w:rFonts w:ascii="Arial" w:hAnsi="Arial" w:cs="Arial"/>
          <w:sz w:val="16"/>
          <w:szCs w:val="16"/>
        </w:rPr>
        <w:t xml:space="preserve">                                           Paula Pereira dos Santos Duarte</w:t>
      </w:r>
    </w:p>
    <w:p w14:paraId="76B4F5E2" w14:textId="77777777" w:rsidR="0072091C" w:rsidRPr="006F0986" w:rsidRDefault="0072091C" w:rsidP="00CB0544">
      <w:pPr>
        <w:pStyle w:val="SemEspaamento"/>
        <w:ind w:firstLine="708"/>
        <w:jc w:val="both"/>
        <w:rPr>
          <w:rFonts w:ascii="Arial" w:hAnsi="Arial" w:cs="Arial"/>
          <w:sz w:val="16"/>
          <w:szCs w:val="16"/>
        </w:rPr>
      </w:pPr>
    </w:p>
    <w:p w14:paraId="07702C04" w14:textId="77777777" w:rsidR="0072091C" w:rsidRPr="006F0986" w:rsidRDefault="0072091C" w:rsidP="00CB0544">
      <w:pPr>
        <w:pStyle w:val="SemEspaamento"/>
        <w:ind w:firstLine="708"/>
        <w:jc w:val="both"/>
        <w:rPr>
          <w:rFonts w:ascii="Arial" w:hAnsi="Arial" w:cs="Arial"/>
          <w:sz w:val="16"/>
          <w:szCs w:val="16"/>
        </w:rPr>
      </w:pPr>
    </w:p>
    <w:p w14:paraId="641DC128" w14:textId="77777777" w:rsidR="0072091C" w:rsidRPr="006F0986" w:rsidRDefault="0072091C" w:rsidP="00CB0544">
      <w:pPr>
        <w:pStyle w:val="SemEspaamento"/>
        <w:ind w:firstLine="708"/>
        <w:jc w:val="both"/>
        <w:rPr>
          <w:rFonts w:ascii="Arial" w:hAnsi="Arial" w:cs="Arial"/>
          <w:sz w:val="16"/>
          <w:szCs w:val="16"/>
        </w:rPr>
      </w:pPr>
    </w:p>
    <w:tbl>
      <w:tblPr>
        <w:tblW w:w="0" w:type="auto"/>
        <w:tblCellMar>
          <w:left w:w="70" w:type="dxa"/>
          <w:right w:w="70" w:type="dxa"/>
        </w:tblCellMar>
        <w:tblLook w:val="04A0" w:firstRow="1" w:lastRow="0" w:firstColumn="1" w:lastColumn="0" w:noHBand="0" w:noVBand="1"/>
      </w:tblPr>
      <w:tblGrid>
        <w:gridCol w:w="4140"/>
        <w:gridCol w:w="1410"/>
        <w:gridCol w:w="991"/>
        <w:gridCol w:w="991"/>
        <w:gridCol w:w="1243"/>
      </w:tblGrid>
      <w:tr w:rsidR="005C4702" w:rsidRPr="006F0986" w14:paraId="48D12060" w14:textId="77777777" w:rsidTr="00B72268">
        <w:trPr>
          <w:trHeight w:val="458"/>
        </w:trPr>
        <w:tc>
          <w:tcPr>
            <w:tcW w:w="0" w:type="auto"/>
            <w:gridSpan w:val="5"/>
            <w:vMerge w:val="restart"/>
            <w:tcBorders>
              <w:top w:val="single" w:sz="4" w:space="0" w:color="2A6099"/>
              <w:left w:val="single" w:sz="4" w:space="0" w:color="2A6099"/>
              <w:bottom w:val="single" w:sz="4" w:space="0" w:color="2A6099"/>
              <w:right w:val="single" w:sz="4" w:space="0" w:color="2A6099"/>
            </w:tcBorders>
            <w:shd w:val="clear" w:color="auto" w:fill="2A6099"/>
            <w:noWrap/>
            <w:vAlign w:val="center"/>
            <w:hideMark/>
          </w:tcPr>
          <w:p w14:paraId="5868D570" w14:textId="77777777" w:rsidR="005C4702" w:rsidRPr="006F0986" w:rsidRDefault="005C4702" w:rsidP="00CB0544">
            <w:pPr>
              <w:jc w:val="center"/>
              <w:rPr>
                <w:rFonts w:ascii="Arial" w:hAnsi="Arial" w:cs="Arial"/>
                <w:b/>
                <w:bCs/>
                <w:color w:val="FFFFFF"/>
                <w:sz w:val="16"/>
                <w:szCs w:val="16"/>
              </w:rPr>
            </w:pPr>
            <w:r w:rsidRPr="006F0986">
              <w:rPr>
                <w:rFonts w:ascii="Arial" w:hAnsi="Arial" w:cs="Arial"/>
                <w:b/>
                <w:bCs/>
                <w:color w:val="FFFFFF"/>
                <w:sz w:val="16"/>
                <w:szCs w:val="16"/>
              </w:rPr>
              <w:lastRenderedPageBreak/>
              <w:t>Plano Contratação Anual – 2025</w:t>
            </w:r>
          </w:p>
        </w:tc>
      </w:tr>
      <w:tr w:rsidR="005C4702" w:rsidRPr="006F0986" w14:paraId="6E293CC6" w14:textId="77777777" w:rsidTr="00B72268">
        <w:trPr>
          <w:trHeight w:val="458"/>
        </w:trPr>
        <w:tc>
          <w:tcPr>
            <w:tcW w:w="0" w:type="auto"/>
            <w:gridSpan w:val="5"/>
            <w:vMerge/>
            <w:tcBorders>
              <w:top w:val="single" w:sz="4" w:space="0" w:color="2A6099"/>
              <w:left w:val="single" w:sz="4" w:space="0" w:color="2A6099"/>
              <w:bottom w:val="single" w:sz="4" w:space="0" w:color="2A6099"/>
              <w:right w:val="single" w:sz="4" w:space="0" w:color="2A6099"/>
            </w:tcBorders>
            <w:vAlign w:val="center"/>
            <w:hideMark/>
          </w:tcPr>
          <w:p w14:paraId="19D3D1ED" w14:textId="77777777" w:rsidR="005C4702" w:rsidRPr="006F0986" w:rsidRDefault="005C4702" w:rsidP="00CB0544">
            <w:pPr>
              <w:rPr>
                <w:rFonts w:ascii="Arial" w:hAnsi="Arial" w:cs="Arial"/>
                <w:b/>
                <w:bCs/>
                <w:color w:val="FFFFFF"/>
                <w:sz w:val="16"/>
                <w:szCs w:val="16"/>
              </w:rPr>
            </w:pPr>
          </w:p>
        </w:tc>
      </w:tr>
      <w:tr w:rsidR="005C4702" w:rsidRPr="006F0986" w14:paraId="1B8B8015" w14:textId="77777777" w:rsidTr="0072091C">
        <w:trPr>
          <w:trHeight w:val="297"/>
        </w:trPr>
        <w:tc>
          <w:tcPr>
            <w:tcW w:w="4140" w:type="dxa"/>
            <w:vMerge w:val="restart"/>
            <w:tcBorders>
              <w:top w:val="nil"/>
              <w:left w:val="single" w:sz="4" w:space="0" w:color="2A6099"/>
              <w:bottom w:val="single" w:sz="4" w:space="0" w:color="2A6099"/>
              <w:right w:val="single" w:sz="4" w:space="0" w:color="2A6099"/>
            </w:tcBorders>
            <w:noWrap/>
            <w:vAlign w:val="center"/>
            <w:hideMark/>
          </w:tcPr>
          <w:p w14:paraId="3F0D634D"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Descrição</w:t>
            </w:r>
          </w:p>
        </w:tc>
        <w:tc>
          <w:tcPr>
            <w:tcW w:w="1410" w:type="dxa"/>
            <w:vMerge w:val="restart"/>
            <w:tcBorders>
              <w:top w:val="nil"/>
              <w:left w:val="single" w:sz="4" w:space="0" w:color="2A6099"/>
              <w:bottom w:val="single" w:sz="4" w:space="0" w:color="2A6099"/>
              <w:right w:val="single" w:sz="4" w:space="0" w:color="2A6099"/>
            </w:tcBorders>
            <w:noWrap/>
            <w:vAlign w:val="center"/>
            <w:hideMark/>
          </w:tcPr>
          <w:p w14:paraId="7FA7660C"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Despesa</w:t>
            </w:r>
          </w:p>
        </w:tc>
        <w:tc>
          <w:tcPr>
            <w:tcW w:w="0" w:type="auto"/>
            <w:gridSpan w:val="2"/>
            <w:tcBorders>
              <w:top w:val="single" w:sz="4" w:space="0" w:color="2A6099"/>
              <w:left w:val="nil"/>
              <w:bottom w:val="single" w:sz="4" w:space="0" w:color="2A6099"/>
              <w:right w:val="single" w:sz="4" w:space="0" w:color="2A6099"/>
            </w:tcBorders>
            <w:noWrap/>
            <w:vAlign w:val="center"/>
            <w:hideMark/>
          </w:tcPr>
          <w:p w14:paraId="5402DBD6"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Empenhado e Realizado</w:t>
            </w:r>
          </w:p>
        </w:tc>
        <w:tc>
          <w:tcPr>
            <w:tcW w:w="0" w:type="auto"/>
            <w:tcBorders>
              <w:top w:val="nil"/>
              <w:left w:val="nil"/>
              <w:bottom w:val="single" w:sz="4" w:space="0" w:color="2A6099"/>
              <w:right w:val="single" w:sz="4" w:space="0" w:color="2A6099"/>
            </w:tcBorders>
            <w:noWrap/>
            <w:vAlign w:val="center"/>
            <w:hideMark/>
          </w:tcPr>
          <w:p w14:paraId="0CB875CA"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Estimado para</w:t>
            </w:r>
          </w:p>
        </w:tc>
      </w:tr>
      <w:tr w:rsidR="005C4702" w:rsidRPr="006F0986" w14:paraId="367AFB8D" w14:textId="77777777" w:rsidTr="0072091C">
        <w:trPr>
          <w:trHeight w:val="252"/>
        </w:trPr>
        <w:tc>
          <w:tcPr>
            <w:tcW w:w="4140" w:type="dxa"/>
            <w:vMerge/>
            <w:tcBorders>
              <w:top w:val="nil"/>
              <w:left w:val="single" w:sz="4" w:space="0" w:color="2A6099"/>
              <w:bottom w:val="single" w:sz="4" w:space="0" w:color="2A6099"/>
              <w:right w:val="single" w:sz="4" w:space="0" w:color="2A6099"/>
            </w:tcBorders>
            <w:vAlign w:val="center"/>
            <w:hideMark/>
          </w:tcPr>
          <w:p w14:paraId="51BD53DC" w14:textId="77777777" w:rsidR="005C4702" w:rsidRPr="006F0986" w:rsidRDefault="005C4702" w:rsidP="00CB0544">
            <w:pPr>
              <w:rPr>
                <w:rFonts w:ascii="Arial" w:hAnsi="Arial" w:cs="Arial"/>
                <w:b/>
                <w:bCs/>
                <w:color w:val="000000"/>
                <w:sz w:val="16"/>
                <w:szCs w:val="16"/>
              </w:rPr>
            </w:pPr>
          </w:p>
        </w:tc>
        <w:tc>
          <w:tcPr>
            <w:tcW w:w="1410" w:type="dxa"/>
            <w:vMerge/>
            <w:tcBorders>
              <w:top w:val="nil"/>
              <w:left w:val="single" w:sz="4" w:space="0" w:color="2A6099"/>
              <w:bottom w:val="single" w:sz="4" w:space="0" w:color="2A6099"/>
              <w:right w:val="single" w:sz="4" w:space="0" w:color="2A6099"/>
            </w:tcBorders>
            <w:vAlign w:val="center"/>
            <w:hideMark/>
          </w:tcPr>
          <w:p w14:paraId="6746FB88" w14:textId="77777777" w:rsidR="005C4702" w:rsidRPr="006F0986" w:rsidRDefault="005C4702" w:rsidP="00CB0544">
            <w:pPr>
              <w:rPr>
                <w:rFonts w:ascii="Arial" w:hAnsi="Arial" w:cs="Arial"/>
                <w:b/>
                <w:bCs/>
                <w:color w:val="000000"/>
                <w:sz w:val="16"/>
                <w:szCs w:val="16"/>
              </w:rPr>
            </w:pPr>
          </w:p>
        </w:tc>
        <w:tc>
          <w:tcPr>
            <w:tcW w:w="0" w:type="auto"/>
            <w:tcBorders>
              <w:top w:val="nil"/>
              <w:left w:val="nil"/>
              <w:bottom w:val="single" w:sz="4" w:space="0" w:color="2A6099"/>
              <w:right w:val="single" w:sz="4" w:space="0" w:color="2A6099"/>
            </w:tcBorders>
            <w:noWrap/>
            <w:vAlign w:val="center"/>
            <w:hideMark/>
          </w:tcPr>
          <w:p w14:paraId="292C7DBA"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2023</w:t>
            </w:r>
          </w:p>
        </w:tc>
        <w:tc>
          <w:tcPr>
            <w:tcW w:w="0" w:type="auto"/>
            <w:tcBorders>
              <w:top w:val="nil"/>
              <w:left w:val="nil"/>
              <w:bottom w:val="single" w:sz="4" w:space="0" w:color="2A6099"/>
              <w:right w:val="single" w:sz="4" w:space="0" w:color="2A6099"/>
            </w:tcBorders>
            <w:noWrap/>
            <w:vAlign w:val="center"/>
            <w:hideMark/>
          </w:tcPr>
          <w:p w14:paraId="2AE022EF"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2024</w:t>
            </w:r>
          </w:p>
        </w:tc>
        <w:tc>
          <w:tcPr>
            <w:tcW w:w="0" w:type="auto"/>
            <w:tcBorders>
              <w:top w:val="nil"/>
              <w:left w:val="nil"/>
              <w:bottom w:val="single" w:sz="4" w:space="0" w:color="2A6099"/>
              <w:right w:val="single" w:sz="4" w:space="0" w:color="2A6099"/>
            </w:tcBorders>
            <w:noWrap/>
            <w:vAlign w:val="center"/>
            <w:hideMark/>
          </w:tcPr>
          <w:p w14:paraId="73A906E9" w14:textId="77777777" w:rsidR="005C4702" w:rsidRPr="006F0986" w:rsidRDefault="005C4702" w:rsidP="00CB0544">
            <w:pPr>
              <w:jc w:val="center"/>
              <w:rPr>
                <w:rFonts w:ascii="Arial" w:hAnsi="Arial" w:cs="Arial"/>
                <w:b/>
                <w:bCs/>
                <w:color w:val="000000"/>
                <w:sz w:val="16"/>
                <w:szCs w:val="16"/>
              </w:rPr>
            </w:pPr>
            <w:r w:rsidRPr="006F0986">
              <w:rPr>
                <w:rFonts w:ascii="Arial" w:hAnsi="Arial" w:cs="Arial"/>
                <w:b/>
                <w:bCs/>
                <w:color w:val="000000"/>
                <w:sz w:val="16"/>
                <w:szCs w:val="16"/>
              </w:rPr>
              <w:t>2025</w:t>
            </w:r>
          </w:p>
        </w:tc>
      </w:tr>
      <w:tr w:rsidR="005C4702" w:rsidRPr="006F0986" w14:paraId="5A14490B" w14:textId="77777777" w:rsidTr="0072091C">
        <w:trPr>
          <w:trHeight w:val="252"/>
        </w:trPr>
        <w:tc>
          <w:tcPr>
            <w:tcW w:w="4140" w:type="dxa"/>
            <w:tcBorders>
              <w:top w:val="nil"/>
              <w:left w:val="single" w:sz="4" w:space="0" w:color="2A6099"/>
              <w:bottom w:val="single" w:sz="4" w:space="0" w:color="2A6099"/>
              <w:right w:val="single" w:sz="4" w:space="0" w:color="2A6099"/>
            </w:tcBorders>
            <w:shd w:val="clear" w:color="auto" w:fill="DEE6EF"/>
            <w:noWrap/>
            <w:vAlign w:val="bottom"/>
            <w:hideMark/>
          </w:tcPr>
          <w:p w14:paraId="27112112" w14:textId="77777777" w:rsidR="005C4702" w:rsidRPr="006F0986" w:rsidRDefault="005C4702" w:rsidP="00CB0544">
            <w:pPr>
              <w:rPr>
                <w:rFonts w:ascii="Arial" w:hAnsi="Arial" w:cs="Arial"/>
                <w:b/>
                <w:bCs/>
                <w:color w:val="000000"/>
                <w:sz w:val="16"/>
                <w:szCs w:val="16"/>
              </w:rPr>
            </w:pPr>
            <w:r w:rsidRPr="006F0986">
              <w:rPr>
                <w:rFonts w:ascii="Arial" w:hAnsi="Arial" w:cs="Arial"/>
                <w:b/>
                <w:bCs/>
                <w:color w:val="000000"/>
                <w:sz w:val="16"/>
                <w:szCs w:val="16"/>
              </w:rPr>
              <w:t>Consumo</w:t>
            </w:r>
          </w:p>
        </w:tc>
        <w:tc>
          <w:tcPr>
            <w:tcW w:w="1410" w:type="dxa"/>
            <w:tcBorders>
              <w:top w:val="nil"/>
              <w:left w:val="nil"/>
              <w:bottom w:val="single" w:sz="4" w:space="0" w:color="2A6099"/>
              <w:right w:val="single" w:sz="4" w:space="0" w:color="2A6099"/>
            </w:tcBorders>
            <w:shd w:val="clear" w:color="auto" w:fill="DEE6EF"/>
            <w:noWrap/>
            <w:vAlign w:val="center"/>
            <w:hideMark/>
          </w:tcPr>
          <w:p w14:paraId="572E8901"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 </w:t>
            </w:r>
          </w:p>
        </w:tc>
        <w:tc>
          <w:tcPr>
            <w:tcW w:w="0" w:type="auto"/>
            <w:tcBorders>
              <w:top w:val="nil"/>
              <w:left w:val="nil"/>
              <w:bottom w:val="single" w:sz="4" w:space="0" w:color="2A6099"/>
              <w:right w:val="single" w:sz="4" w:space="0" w:color="2A6099"/>
            </w:tcBorders>
            <w:shd w:val="clear" w:color="auto" w:fill="DEE6EF"/>
            <w:noWrap/>
            <w:vAlign w:val="bottom"/>
            <w:hideMark/>
          </w:tcPr>
          <w:p w14:paraId="2F4AC08F"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 </w:t>
            </w:r>
          </w:p>
        </w:tc>
        <w:tc>
          <w:tcPr>
            <w:tcW w:w="0" w:type="auto"/>
            <w:tcBorders>
              <w:top w:val="nil"/>
              <w:left w:val="nil"/>
              <w:bottom w:val="single" w:sz="4" w:space="0" w:color="2A6099"/>
              <w:right w:val="single" w:sz="4" w:space="0" w:color="2A6099"/>
            </w:tcBorders>
            <w:shd w:val="clear" w:color="auto" w:fill="DEE6EF"/>
            <w:noWrap/>
            <w:vAlign w:val="bottom"/>
            <w:hideMark/>
          </w:tcPr>
          <w:p w14:paraId="61C9F594"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 </w:t>
            </w:r>
          </w:p>
        </w:tc>
        <w:tc>
          <w:tcPr>
            <w:tcW w:w="0" w:type="auto"/>
            <w:tcBorders>
              <w:top w:val="nil"/>
              <w:left w:val="nil"/>
              <w:bottom w:val="single" w:sz="4" w:space="0" w:color="2A6099"/>
              <w:right w:val="single" w:sz="4" w:space="0" w:color="2A6099"/>
            </w:tcBorders>
            <w:shd w:val="clear" w:color="auto" w:fill="DEE6EF"/>
            <w:noWrap/>
            <w:vAlign w:val="bottom"/>
            <w:hideMark/>
          </w:tcPr>
          <w:p w14:paraId="1BDF217C"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 </w:t>
            </w:r>
          </w:p>
        </w:tc>
      </w:tr>
      <w:tr w:rsidR="005C4702" w:rsidRPr="006F0986" w14:paraId="6FB7F997"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7431146"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Combustível</w:t>
            </w:r>
          </w:p>
        </w:tc>
        <w:tc>
          <w:tcPr>
            <w:tcW w:w="1410" w:type="dxa"/>
            <w:tcBorders>
              <w:top w:val="nil"/>
              <w:left w:val="nil"/>
              <w:bottom w:val="single" w:sz="4" w:space="0" w:color="2A6099"/>
              <w:right w:val="single" w:sz="4" w:space="0" w:color="2A6099"/>
            </w:tcBorders>
            <w:noWrap/>
            <w:vAlign w:val="bottom"/>
            <w:hideMark/>
          </w:tcPr>
          <w:p w14:paraId="42FA81F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3.3.90.01.00.00</w:t>
            </w:r>
          </w:p>
        </w:tc>
        <w:tc>
          <w:tcPr>
            <w:tcW w:w="0" w:type="auto"/>
            <w:tcBorders>
              <w:top w:val="nil"/>
              <w:left w:val="nil"/>
              <w:bottom w:val="single" w:sz="4" w:space="0" w:color="2A6099"/>
              <w:right w:val="single" w:sz="4" w:space="0" w:color="2A6099"/>
            </w:tcBorders>
            <w:noWrap/>
            <w:vAlign w:val="bottom"/>
            <w:hideMark/>
          </w:tcPr>
          <w:p w14:paraId="1F5800C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3.185,26</w:t>
            </w:r>
          </w:p>
        </w:tc>
        <w:tc>
          <w:tcPr>
            <w:tcW w:w="0" w:type="auto"/>
            <w:tcBorders>
              <w:top w:val="nil"/>
              <w:left w:val="nil"/>
              <w:bottom w:val="single" w:sz="4" w:space="0" w:color="2A6099"/>
              <w:right w:val="single" w:sz="4" w:space="0" w:color="2A6099"/>
            </w:tcBorders>
            <w:noWrap/>
            <w:vAlign w:val="bottom"/>
            <w:hideMark/>
          </w:tcPr>
          <w:p w14:paraId="0E21857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4.492,50</w:t>
            </w:r>
          </w:p>
        </w:tc>
        <w:tc>
          <w:tcPr>
            <w:tcW w:w="0" w:type="auto"/>
            <w:tcBorders>
              <w:top w:val="nil"/>
              <w:left w:val="nil"/>
              <w:bottom w:val="single" w:sz="4" w:space="0" w:color="2A6099"/>
              <w:right w:val="single" w:sz="4" w:space="0" w:color="2A6099"/>
            </w:tcBorders>
            <w:noWrap/>
            <w:vAlign w:val="bottom"/>
            <w:hideMark/>
          </w:tcPr>
          <w:p w14:paraId="370902A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4.676,69</w:t>
            </w:r>
          </w:p>
        </w:tc>
      </w:tr>
      <w:tr w:rsidR="005C4702" w:rsidRPr="006F0986" w14:paraId="479E6A85"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7FEEFAC8"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Gêneros de Alimentação</w:t>
            </w:r>
          </w:p>
        </w:tc>
        <w:tc>
          <w:tcPr>
            <w:tcW w:w="1410" w:type="dxa"/>
            <w:tcBorders>
              <w:top w:val="nil"/>
              <w:left w:val="nil"/>
              <w:bottom w:val="single" w:sz="4" w:space="0" w:color="2A6099"/>
              <w:right w:val="single" w:sz="4" w:space="0" w:color="2A6099"/>
            </w:tcBorders>
            <w:noWrap/>
            <w:vAlign w:val="bottom"/>
            <w:hideMark/>
          </w:tcPr>
          <w:p w14:paraId="0E17BE4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3.3.90.30.07.00</w:t>
            </w:r>
          </w:p>
        </w:tc>
        <w:tc>
          <w:tcPr>
            <w:tcW w:w="0" w:type="auto"/>
            <w:tcBorders>
              <w:top w:val="nil"/>
              <w:left w:val="nil"/>
              <w:bottom w:val="single" w:sz="4" w:space="0" w:color="2A6099"/>
              <w:right w:val="single" w:sz="4" w:space="0" w:color="2A6099"/>
            </w:tcBorders>
            <w:noWrap/>
            <w:vAlign w:val="bottom"/>
            <w:hideMark/>
          </w:tcPr>
          <w:p w14:paraId="3FEB416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5.059,80</w:t>
            </w:r>
          </w:p>
        </w:tc>
        <w:tc>
          <w:tcPr>
            <w:tcW w:w="0" w:type="auto"/>
            <w:tcBorders>
              <w:top w:val="nil"/>
              <w:left w:val="nil"/>
              <w:bottom w:val="single" w:sz="4" w:space="0" w:color="2A6099"/>
              <w:right w:val="single" w:sz="4" w:space="0" w:color="2A6099"/>
            </w:tcBorders>
            <w:noWrap/>
            <w:vAlign w:val="bottom"/>
            <w:hideMark/>
          </w:tcPr>
          <w:p w14:paraId="3F38A1D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5.558,40</w:t>
            </w:r>
          </w:p>
        </w:tc>
        <w:tc>
          <w:tcPr>
            <w:tcW w:w="0" w:type="auto"/>
            <w:tcBorders>
              <w:top w:val="nil"/>
              <w:left w:val="nil"/>
              <w:bottom w:val="single" w:sz="4" w:space="0" w:color="2A6099"/>
              <w:right w:val="single" w:sz="4" w:space="0" w:color="2A6099"/>
            </w:tcBorders>
            <w:noWrap/>
            <w:vAlign w:val="bottom"/>
            <w:hideMark/>
          </w:tcPr>
          <w:p w14:paraId="7AA5D9B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5.786,29</w:t>
            </w:r>
          </w:p>
        </w:tc>
      </w:tr>
      <w:tr w:rsidR="005C4702" w:rsidRPr="006F0986" w14:paraId="5ABDB683"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236941C4"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Material de Expediente</w:t>
            </w:r>
          </w:p>
        </w:tc>
        <w:tc>
          <w:tcPr>
            <w:tcW w:w="1410" w:type="dxa"/>
            <w:tcBorders>
              <w:top w:val="nil"/>
              <w:left w:val="nil"/>
              <w:bottom w:val="single" w:sz="4" w:space="0" w:color="2A6099"/>
              <w:right w:val="single" w:sz="4" w:space="0" w:color="2A6099"/>
            </w:tcBorders>
            <w:noWrap/>
            <w:vAlign w:val="bottom"/>
            <w:hideMark/>
          </w:tcPr>
          <w:p w14:paraId="180CC0B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3.3.90.30.16.00</w:t>
            </w:r>
          </w:p>
        </w:tc>
        <w:tc>
          <w:tcPr>
            <w:tcW w:w="0" w:type="auto"/>
            <w:tcBorders>
              <w:top w:val="nil"/>
              <w:left w:val="nil"/>
              <w:bottom w:val="single" w:sz="4" w:space="0" w:color="2A6099"/>
              <w:right w:val="single" w:sz="4" w:space="0" w:color="2A6099"/>
            </w:tcBorders>
            <w:noWrap/>
            <w:vAlign w:val="bottom"/>
            <w:hideMark/>
          </w:tcPr>
          <w:p w14:paraId="3C48FA8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6.978,60</w:t>
            </w:r>
          </w:p>
        </w:tc>
        <w:tc>
          <w:tcPr>
            <w:tcW w:w="0" w:type="auto"/>
            <w:tcBorders>
              <w:top w:val="nil"/>
              <w:left w:val="nil"/>
              <w:bottom w:val="single" w:sz="4" w:space="0" w:color="2A6099"/>
              <w:right w:val="single" w:sz="4" w:space="0" w:color="2A6099"/>
            </w:tcBorders>
            <w:noWrap/>
            <w:vAlign w:val="bottom"/>
            <w:hideMark/>
          </w:tcPr>
          <w:p w14:paraId="56BFD7A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13.893,55</w:t>
            </w:r>
          </w:p>
        </w:tc>
        <w:tc>
          <w:tcPr>
            <w:tcW w:w="0" w:type="auto"/>
            <w:tcBorders>
              <w:top w:val="nil"/>
              <w:left w:val="nil"/>
              <w:bottom w:val="single" w:sz="4" w:space="0" w:color="2A6099"/>
              <w:right w:val="single" w:sz="4" w:space="0" w:color="2A6099"/>
            </w:tcBorders>
            <w:noWrap/>
            <w:vAlign w:val="bottom"/>
            <w:hideMark/>
          </w:tcPr>
          <w:p w14:paraId="18C1B80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14.463,19</w:t>
            </w:r>
          </w:p>
        </w:tc>
      </w:tr>
      <w:tr w:rsidR="005C4702" w:rsidRPr="006F0986" w14:paraId="38717B19"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3B0FB4DA"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Material de Copa e Cozinha</w:t>
            </w:r>
          </w:p>
        </w:tc>
        <w:tc>
          <w:tcPr>
            <w:tcW w:w="1410" w:type="dxa"/>
            <w:tcBorders>
              <w:top w:val="nil"/>
              <w:left w:val="nil"/>
              <w:bottom w:val="single" w:sz="4" w:space="0" w:color="2A6099"/>
              <w:right w:val="single" w:sz="4" w:space="0" w:color="2A6099"/>
            </w:tcBorders>
            <w:noWrap/>
            <w:vAlign w:val="bottom"/>
            <w:hideMark/>
          </w:tcPr>
          <w:p w14:paraId="6499F34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3.3.90.30.21.00</w:t>
            </w:r>
          </w:p>
        </w:tc>
        <w:tc>
          <w:tcPr>
            <w:tcW w:w="0" w:type="auto"/>
            <w:tcBorders>
              <w:top w:val="nil"/>
              <w:left w:val="nil"/>
              <w:bottom w:val="single" w:sz="4" w:space="0" w:color="2A6099"/>
              <w:right w:val="single" w:sz="4" w:space="0" w:color="2A6099"/>
            </w:tcBorders>
            <w:noWrap/>
            <w:vAlign w:val="bottom"/>
            <w:hideMark/>
          </w:tcPr>
          <w:p w14:paraId="01179E3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889,19</w:t>
            </w:r>
          </w:p>
        </w:tc>
        <w:tc>
          <w:tcPr>
            <w:tcW w:w="0" w:type="auto"/>
            <w:tcBorders>
              <w:top w:val="nil"/>
              <w:left w:val="nil"/>
              <w:bottom w:val="single" w:sz="4" w:space="0" w:color="2A6099"/>
              <w:right w:val="single" w:sz="4" w:space="0" w:color="2A6099"/>
            </w:tcBorders>
            <w:noWrap/>
            <w:vAlign w:val="bottom"/>
            <w:hideMark/>
          </w:tcPr>
          <w:p w14:paraId="021DD4F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3.679,60</w:t>
            </w:r>
          </w:p>
        </w:tc>
        <w:tc>
          <w:tcPr>
            <w:tcW w:w="0" w:type="auto"/>
            <w:tcBorders>
              <w:top w:val="nil"/>
              <w:left w:val="nil"/>
              <w:bottom w:val="single" w:sz="4" w:space="0" w:color="2A6099"/>
              <w:right w:val="single" w:sz="4" w:space="0" w:color="2A6099"/>
            </w:tcBorders>
            <w:noWrap/>
            <w:vAlign w:val="bottom"/>
            <w:hideMark/>
          </w:tcPr>
          <w:p w14:paraId="4D7FBC8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3.830,46</w:t>
            </w:r>
          </w:p>
        </w:tc>
      </w:tr>
      <w:tr w:rsidR="005C4702" w:rsidRPr="006F0986" w14:paraId="209E3947"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748C41B3"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Material de Limpeza e Produtos de Higiene</w:t>
            </w:r>
          </w:p>
        </w:tc>
        <w:tc>
          <w:tcPr>
            <w:tcW w:w="1410" w:type="dxa"/>
            <w:tcBorders>
              <w:top w:val="nil"/>
              <w:left w:val="nil"/>
              <w:bottom w:val="single" w:sz="4" w:space="0" w:color="2A6099"/>
              <w:right w:val="single" w:sz="4" w:space="0" w:color="2A6099"/>
            </w:tcBorders>
            <w:noWrap/>
            <w:vAlign w:val="bottom"/>
            <w:hideMark/>
          </w:tcPr>
          <w:p w14:paraId="43C16524"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3.3.90.30.22.00</w:t>
            </w:r>
          </w:p>
        </w:tc>
        <w:tc>
          <w:tcPr>
            <w:tcW w:w="0" w:type="auto"/>
            <w:tcBorders>
              <w:top w:val="nil"/>
              <w:left w:val="nil"/>
              <w:bottom w:val="single" w:sz="4" w:space="0" w:color="2A6099"/>
              <w:right w:val="single" w:sz="4" w:space="0" w:color="2A6099"/>
            </w:tcBorders>
            <w:noWrap/>
            <w:vAlign w:val="bottom"/>
            <w:hideMark/>
          </w:tcPr>
          <w:p w14:paraId="6D51EC5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7.692,67</w:t>
            </w:r>
          </w:p>
        </w:tc>
        <w:tc>
          <w:tcPr>
            <w:tcW w:w="0" w:type="auto"/>
            <w:tcBorders>
              <w:top w:val="nil"/>
              <w:left w:val="nil"/>
              <w:bottom w:val="single" w:sz="4" w:space="0" w:color="2A6099"/>
              <w:right w:val="single" w:sz="4" w:space="0" w:color="2A6099"/>
            </w:tcBorders>
            <w:noWrap/>
            <w:vAlign w:val="bottom"/>
            <w:hideMark/>
          </w:tcPr>
          <w:p w14:paraId="7AE3E23F"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7.888,60</w:t>
            </w:r>
          </w:p>
        </w:tc>
        <w:tc>
          <w:tcPr>
            <w:tcW w:w="0" w:type="auto"/>
            <w:tcBorders>
              <w:top w:val="nil"/>
              <w:left w:val="nil"/>
              <w:bottom w:val="single" w:sz="4" w:space="0" w:color="2A6099"/>
              <w:right w:val="single" w:sz="4" w:space="0" w:color="2A6099"/>
            </w:tcBorders>
            <w:noWrap/>
            <w:vAlign w:val="bottom"/>
            <w:hideMark/>
          </w:tcPr>
          <w:p w14:paraId="136B90C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8.212,03</w:t>
            </w:r>
          </w:p>
        </w:tc>
      </w:tr>
      <w:tr w:rsidR="005C4702" w:rsidRPr="006F0986" w14:paraId="233715CF"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71080C7E"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 xml:space="preserve">Material para Manutenção de </w:t>
            </w:r>
            <w:proofErr w:type="gramStart"/>
            <w:r w:rsidRPr="006F0986">
              <w:rPr>
                <w:rFonts w:ascii="Arial" w:hAnsi="Arial" w:cs="Arial"/>
                <w:color w:val="000000"/>
                <w:sz w:val="16"/>
                <w:szCs w:val="16"/>
              </w:rPr>
              <w:t>Bens  Móveis</w:t>
            </w:r>
            <w:proofErr w:type="gramEnd"/>
          </w:p>
        </w:tc>
        <w:tc>
          <w:tcPr>
            <w:tcW w:w="1410" w:type="dxa"/>
            <w:tcBorders>
              <w:top w:val="nil"/>
              <w:left w:val="nil"/>
              <w:bottom w:val="single" w:sz="4" w:space="0" w:color="2A6099"/>
              <w:right w:val="single" w:sz="4" w:space="0" w:color="2A6099"/>
            </w:tcBorders>
            <w:noWrap/>
            <w:vAlign w:val="bottom"/>
            <w:hideMark/>
          </w:tcPr>
          <w:p w14:paraId="5CD4245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3.3.90.30.25.00</w:t>
            </w:r>
          </w:p>
        </w:tc>
        <w:tc>
          <w:tcPr>
            <w:tcW w:w="0" w:type="auto"/>
            <w:tcBorders>
              <w:top w:val="nil"/>
              <w:left w:val="nil"/>
              <w:bottom w:val="single" w:sz="4" w:space="0" w:color="2A6099"/>
              <w:right w:val="single" w:sz="4" w:space="0" w:color="2A6099"/>
            </w:tcBorders>
            <w:noWrap/>
            <w:vAlign w:val="bottom"/>
            <w:hideMark/>
          </w:tcPr>
          <w:p w14:paraId="51835DC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630,00</w:t>
            </w:r>
          </w:p>
        </w:tc>
        <w:tc>
          <w:tcPr>
            <w:tcW w:w="0" w:type="auto"/>
            <w:tcBorders>
              <w:top w:val="nil"/>
              <w:left w:val="nil"/>
              <w:bottom w:val="single" w:sz="4" w:space="0" w:color="2A6099"/>
              <w:right w:val="single" w:sz="4" w:space="0" w:color="2A6099"/>
            </w:tcBorders>
            <w:noWrap/>
            <w:vAlign w:val="bottom"/>
            <w:hideMark/>
          </w:tcPr>
          <w:p w14:paraId="37B2316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A1F060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2.000,00</w:t>
            </w:r>
          </w:p>
        </w:tc>
      </w:tr>
      <w:tr w:rsidR="005C4702" w:rsidRPr="006F0986" w14:paraId="1C7E52CB"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134C62D2"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Material Elétrico e Eletrônico</w:t>
            </w:r>
          </w:p>
        </w:tc>
        <w:tc>
          <w:tcPr>
            <w:tcW w:w="1410" w:type="dxa"/>
            <w:tcBorders>
              <w:top w:val="nil"/>
              <w:left w:val="nil"/>
              <w:bottom w:val="single" w:sz="4" w:space="0" w:color="2A6099"/>
              <w:right w:val="single" w:sz="4" w:space="0" w:color="2A6099"/>
            </w:tcBorders>
            <w:noWrap/>
            <w:vAlign w:val="bottom"/>
            <w:hideMark/>
          </w:tcPr>
          <w:p w14:paraId="7477C3B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3.3.90.30.26.00</w:t>
            </w:r>
          </w:p>
        </w:tc>
        <w:tc>
          <w:tcPr>
            <w:tcW w:w="0" w:type="auto"/>
            <w:tcBorders>
              <w:top w:val="nil"/>
              <w:left w:val="nil"/>
              <w:bottom w:val="single" w:sz="4" w:space="0" w:color="2A6099"/>
              <w:right w:val="single" w:sz="4" w:space="0" w:color="2A6099"/>
            </w:tcBorders>
            <w:noWrap/>
            <w:vAlign w:val="bottom"/>
            <w:hideMark/>
          </w:tcPr>
          <w:p w14:paraId="319D255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74AF5CC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1.291,00</w:t>
            </w:r>
          </w:p>
        </w:tc>
        <w:tc>
          <w:tcPr>
            <w:tcW w:w="0" w:type="auto"/>
            <w:tcBorders>
              <w:top w:val="nil"/>
              <w:left w:val="nil"/>
              <w:bottom w:val="single" w:sz="4" w:space="0" w:color="2A6099"/>
              <w:right w:val="single" w:sz="4" w:space="0" w:color="2A6099"/>
            </w:tcBorders>
            <w:noWrap/>
            <w:vAlign w:val="bottom"/>
            <w:hideMark/>
          </w:tcPr>
          <w:p w14:paraId="0687A2D4"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1.343,93</w:t>
            </w:r>
          </w:p>
        </w:tc>
      </w:tr>
      <w:tr w:rsidR="005C4702" w:rsidRPr="006F0986" w14:paraId="46F8772B"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353AFCEE"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Aquisição de Peças e Suprimentos de Informática</w:t>
            </w:r>
          </w:p>
        </w:tc>
        <w:tc>
          <w:tcPr>
            <w:tcW w:w="1410" w:type="dxa"/>
            <w:tcBorders>
              <w:top w:val="nil"/>
              <w:left w:val="nil"/>
              <w:bottom w:val="single" w:sz="4" w:space="0" w:color="2A6099"/>
              <w:right w:val="single" w:sz="4" w:space="0" w:color="2A6099"/>
            </w:tcBorders>
            <w:noWrap/>
            <w:vAlign w:val="bottom"/>
            <w:hideMark/>
          </w:tcPr>
          <w:p w14:paraId="3305FF5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3.3.90.30.48.00</w:t>
            </w:r>
          </w:p>
        </w:tc>
        <w:tc>
          <w:tcPr>
            <w:tcW w:w="0" w:type="auto"/>
            <w:tcBorders>
              <w:top w:val="nil"/>
              <w:left w:val="nil"/>
              <w:bottom w:val="single" w:sz="4" w:space="0" w:color="2A6099"/>
              <w:right w:val="single" w:sz="4" w:space="0" w:color="2A6099"/>
            </w:tcBorders>
            <w:noWrap/>
            <w:vAlign w:val="bottom"/>
            <w:hideMark/>
          </w:tcPr>
          <w:p w14:paraId="082288E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2.482,50</w:t>
            </w:r>
          </w:p>
        </w:tc>
        <w:tc>
          <w:tcPr>
            <w:tcW w:w="0" w:type="auto"/>
            <w:tcBorders>
              <w:top w:val="nil"/>
              <w:left w:val="nil"/>
              <w:bottom w:val="single" w:sz="4" w:space="0" w:color="2A6099"/>
              <w:right w:val="single" w:sz="4" w:space="0" w:color="2A6099"/>
            </w:tcBorders>
            <w:noWrap/>
            <w:vAlign w:val="bottom"/>
            <w:hideMark/>
          </w:tcPr>
          <w:p w14:paraId="2FE9B70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341FE74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3.500,00</w:t>
            </w:r>
          </w:p>
        </w:tc>
      </w:tr>
      <w:tr w:rsidR="005C4702" w:rsidRPr="006F0986" w14:paraId="28FC7E08"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4500876F"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Outros Materiais de Consumo</w:t>
            </w:r>
          </w:p>
        </w:tc>
        <w:tc>
          <w:tcPr>
            <w:tcW w:w="1410" w:type="dxa"/>
            <w:tcBorders>
              <w:top w:val="nil"/>
              <w:left w:val="nil"/>
              <w:bottom w:val="single" w:sz="4" w:space="0" w:color="2A6099"/>
              <w:right w:val="single" w:sz="4" w:space="0" w:color="2A6099"/>
            </w:tcBorders>
            <w:noWrap/>
            <w:vAlign w:val="bottom"/>
            <w:hideMark/>
          </w:tcPr>
          <w:p w14:paraId="40588CD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3.3.90.30.98.00</w:t>
            </w:r>
          </w:p>
        </w:tc>
        <w:tc>
          <w:tcPr>
            <w:tcW w:w="0" w:type="auto"/>
            <w:tcBorders>
              <w:top w:val="nil"/>
              <w:left w:val="nil"/>
              <w:bottom w:val="single" w:sz="4" w:space="0" w:color="2A6099"/>
              <w:right w:val="single" w:sz="4" w:space="0" w:color="2A6099"/>
            </w:tcBorders>
            <w:noWrap/>
            <w:vAlign w:val="bottom"/>
            <w:hideMark/>
          </w:tcPr>
          <w:p w14:paraId="20209E1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15.225,67</w:t>
            </w:r>
          </w:p>
        </w:tc>
        <w:tc>
          <w:tcPr>
            <w:tcW w:w="0" w:type="auto"/>
            <w:tcBorders>
              <w:top w:val="nil"/>
              <w:left w:val="nil"/>
              <w:bottom w:val="single" w:sz="4" w:space="0" w:color="2A6099"/>
              <w:right w:val="single" w:sz="4" w:space="0" w:color="2A6099"/>
            </w:tcBorders>
            <w:noWrap/>
            <w:vAlign w:val="bottom"/>
            <w:hideMark/>
          </w:tcPr>
          <w:p w14:paraId="1E5E1E8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2.462,18</w:t>
            </w:r>
          </w:p>
        </w:tc>
        <w:tc>
          <w:tcPr>
            <w:tcW w:w="0" w:type="auto"/>
            <w:tcBorders>
              <w:top w:val="nil"/>
              <w:left w:val="nil"/>
              <w:bottom w:val="single" w:sz="4" w:space="0" w:color="2A6099"/>
              <w:right w:val="single" w:sz="4" w:space="0" w:color="2A6099"/>
            </w:tcBorders>
            <w:noWrap/>
            <w:vAlign w:val="bottom"/>
            <w:hideMark/>
          </w:tcPr>
          <w:p w14:paraId="1BC67ED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2.563,13</w:t>
            </w:r>
          </w:p>
        </w:tc>
      </w:tr>
      <w:tr w:rsidR="005C4702" w:rsidRPr="006F0986" w14:paraId="1D456717" w14:textId="77777777" w:rsidTr="00B72268">
        <w:trPr>
          <w:trHeight w:val="222"/>
        </w:trPr>
        <w:tc>
          <w:tcPr>
            <w:tcW w:w="0" w:type="auto"/>
            <w:gridSpan w:val="5"/>
            <w:tcBorders>
              <w:top w:val="single" w:sz="4" w:space="0" w:color="2A6099"/>
              <w:left w:val="single" w:sz="4" w:space="0" w:color="2A6099"/>
              <w:bottom w:val="single" w:sz="4" w:space="0" w:color="2A6099"/>
              <w:right w:val="single" w:sz="4" w:space="0" w:color="2A6099"/>
            </w:tcBorders>
            <w:shd w:val="clear" w:color="auto" w:fill="DEE6EF"/>
            <w:noWrap/>
            <w:vAlign w:val="center"/>
            <w:hideMark/>
          </w:tcPr>
          <w:p w14:paraId="797BCBC6" w14:textId="77777777" w:rsidR="005C4702" w:rsidRPr="006F0986" w:rsidRDefault="005C4702" w:rsidP="00CB0544">
            <w:pPr>
              <w:rPr>
                <w:rFonts w:ascii="Arial" w:hAnsi="Arial" w:cs="Arial"/>
                <w:b/>
                <w:bCs/>
                <w:color w:val="000000"/>
                <w:sz w:val="16"/>
                <w:szCs w:val="16"/>
              </w:rPr>
            </w:pPr>
            <w:r w:rsidRPr="006F0986">
              <w:rPr>
                <w:rFonts w:ascii="Arial" w:hAnsi="Arial" w:cs="Arial"/>
                <w:b/>
                <w:bCs/>
                <w:color w:val="000000"/>
                <w:sz w:val="16"/>
                <w:szCs w:val="16"/>
              </w:rPr>
              <w:t>Sentenças Judiciais</w:t>
            </w:r>
          </w:p>
        </w:tc>
      </w:tr>
      <w:tr w:rsidR="005C4702" w:rsidRPr="006F0986" w14:paraId="0155D923"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0A909016"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Sentenças Judiciais</w:t>
            </w:r>
          </w:p>
        </w:tc>
        <w:tc>
          <w:tcPr>
            <w:tcW w:w="1410" w:type="dxa"/>
            <w:tcBorders>
              <w:top w:val="nil"/>
              <w:left w:val="nil"/>
              <w:bottom w:val="single" w:sz="4" w:space="0" w:color="2A6099"/>
              <w:right w:val="single" w:sz="4" w:space="0" w:color="2A6099"/>
            </w:tcBorders>
            <w:noWrap/>
            <w:vAlign w:val="bottom"/>
            <w:hideMark/>
          </w:tcPr>
          <w:p w14:paraId="66F44E5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3.3.90.91.99.00</w:t>
            </w:r>
          </w:p>
        </w:tc>
        <w:tc>
          <w:tcPr>
            <w:tcW w:w="0" w:type="auto"/>
            <w:tcBorders>
              <w:top w:val="nil"/>
              <w:left w:val="nil"/>
              <w:bottom w:val="single" w:sz="4" w:space="0" w:color="2A6099"/>
              <w:right w:val="single" w:sz="4" w:space="0" w:color="2A6099"/>
            </w:tcBorders>
            <w:noWrap/>
            <w:vAlign w:val="bottom"/>
            <w:hideMark/>
          </w:tcPr>
          <w:p w14:paraId="456E623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27.683,11</w:t>
            </w:r>
          </w:p>
        </w:tc>
        <w:tc>
          <w:tcPr>
            <w:tcW w:w="0" w:type="auto"/>
            <w:tcBorders>
              <w:top w:val="nil"/>
              <w:left w:val="nil"/>
              <w:bottom w:val="single" w:sz="4" w:space="0" w:color="2A6099"/>
              <w:right w:val="single" w:sz="4" w:space="0" w:color="2A6099"/>
            </w:tcBorders>
            <w:noWrap/>
            <w:vAlign w:val="bottom"/>
            <w:hideMark/>
          </w:tcPr>
          <w:p w14:paraId="36BA55B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22.719,19</w:t>
            </w:r>
          </w:p>
        </w:tc>
        <w:tc>
          <w:tcPr>
            <w:tcW w:w="0" w:type="auto"/>
            <w:tcBorders>
              <w:top w:val="nil"/>
              <w:left w:val="nil"/>
              <w:bottom w:val="single" w:sz="4" w:space="0" w:color="2A6099"/>
              <w:right w:val="single" w:sz="4" w:space="0" w:color="2A6099"/>
            </w:tcBorders>
            <w:noWrap/>
            <w:vAlign w:val="bottom"/>
            <w:hideMark/>
          </w:tcPr>
          <w:p w14:paraId="2577D5E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23.650,68</w:t>
            </w:r>
          </w:p>
        </w:tc>
      </w:tr>
      <w:tr w:rsidR="005C4702" w:rsidRPr="006F0986" w14:paraId="6D6108A5" w14:textId="77777777" w:rsidTr="00B72268">
        <w:trPr>
          <w:trHeight w:val="237"/>
        </w:trPr>
        <w:tc>
          <w:tcPr>
            <w:tcW w:w="0" w:type="auto"/>
            <w:gridSpan w:val="5"/>
            <w:tcBorders>
              <w:top w:val="single" w:sz="4" w:space="0" w:color="2A6099"/>
              <w:left w:val="single" w:sz="4" w:space="0" w:color="2A6099"/>
              <w:bottom w:val="single" w:sz="4" w:space="0" w:color="2A6099"/>
              <w:right w:val="single" w:sz="4" w:space="0" w:color="2A6099"/>
            </w:tcBorders>
            <w:shd w:val="clear" w:color="auto" w:fill="DEE6EF"/>
            <w:noWrap/>
            <w:vAlign w:val="center"/>
            <w:hideMark/>
          </w:tcPr>
          <w:p w14:paraId="5577BB80" w14:textId="77777777" w:rsidR="005C4702" w:rsidRPr="006F0986" w:rsidRDefault="005C4702" w:rsidP="00CB0544">
            <w:pPr>
              <w:rPr>
                <w:rFonts w:ascii="Arial" w:hAnsi="Arial" w:cs="Arial"/>
                <w:b/>
                <w:bCs/>
                <w:color w:val="000000"/>
                <w:sz w:val="16"/>
                <w:szCs w:val="16"/>
              </w:rPr>
            </w:pPr>
            <w:r w:rsidRPr="006F0986">
              <w:rPr>
                <w:rFonts w:ascii="Arial" w:hAnsi="Arial" w:cs="Arial"/>
                <w:b/>
                <w:bCs/>
                <w:color w:val="000000"/>
                <w:sz w:val="16"/>
                <w:szCs w:val="16"/>
              </w:rPr>
              <w:t xml:space="preserve"> Serviços de Terceiros PJ</w:t>
            </w:r>
          </w:p>
        </w:tc>
      </w:tr>
      <w:tr w:rsidR="005C4702" w:rsidRPr="006F0986" w14:paraId="598DEED8"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3E95A3DE"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de Consultoria</w:t>
            </w:r>
          </w:p>
        </w:tc>
        <w:tc>
          <w:tcPr>
            <w:tcW w:w="1410" w:type="dxa"/>
            <w:tcBorders>
              <w:top w:val="nil"/>
              <w:left w:val="nil"/>
              <w:bottom w:val="single" w:sz="4" w:space="0" w:color="2A6099"/>
              <w:right w:val="single" w:sz="4" w:space="0" w:color="2A6099"/>
            </w:tcBorders>
            <w:noWrap/>
            <w:vAlign w:val="bottom"/>
            <w:hideMark/>
          </w:tcPr>
          <w:p w14:paraId="0DBC544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3.3.90.35.00.02</w:t>
            </w:r>
          </w:p>
        </w:tc>
        <w:tc>
          <w:tcPr>
            <w:tcW w:w="0" w:type="auto"/>
            <w:tcBorders>
              <w:top w:val="nil"/>
              <w:left w:val="nil"/>
              <w:bottom w:val="single" w:sz="4" w:space="0" w:color="2A6099"/>
              <w:right w:val="single" w:sz="4" w:space="0" w:color="2A6099"/>
            </w:tcBorders>
            <w:noWrap/>
            <w:vAlign w:val="bottom"/>
            <w:hideMark/>
          </w:tcPr>
          <w:p w14:paraId="0CFA702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112.203,77</w:t>
            </w:r>
          </w:p>
        </w:tc>
        <w:tc>
          <w:tcPr>
            <w:tcW w:w="0" w:type="auto"/>
            <w:tcBorders>
              <w:top w:val="nil"/>
              <w:left w:val="nil"/>
              <w:bottom w:val="single" w:sz="4" w:space="0" w:color="2A6099"/>
              <w:right w:val="single" w:sz="4" w:space="0" w:color="2A6099"/>
            </w:tcBorders>
            <w:noWrap/>
            <w:vAlign w:val="bottom"/>
            <w:hideMark/>
          </w:tcPr>
          <w:p w14:paraId="7EAD56C4"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116.898,11</w:t>
            </w:r>
          </w:p>
        </w:tc>
        <w:tc>
          <w:tcPr>
            <w:tcW w:w="0" w:type="auto"/>
            <w:tcBorders>
              <w:top w:val="nil"/>
              <w:left w:val="nil"/>
              <w:bottom w:val="single" w:sz="4" w:space="0" w:color="2A6099"/>
              <w:right w:val="single" w:sz="4" w:space="0" w:color="2A6099"/>
            </w:tcBorders>
            <w:noWrap/>
            <w:vAlign w:val="bottom"/>
            <w:hideMark/>
          </w:tcPr>
          <w:p w14:paraId="5AE68BC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121.690,93</w:t>
            </w:r>
          </w:p>
        </w:tc>
      </w:tr>
      <w:tr w:rsidR="005C4702" w:rsidRPr="006F0986" w14:paraId="6E0A7201"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3510B73A"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de Comunicação de Dados em Redes em Geral</w:t>
            </w:r>
          </w:p>
        </w:tc>
        <w:tc>
          <w:tcPr>
            <w:tcW w:w="1410" w:type="dxa"/>
            <w:tcBorders>
              <w:top w:val="nil"/>
              <w:left w:val="nil"/>
              <w:bottom w:val="single" w:sz="4" w:space="0" w:color="2A6099"/>
              <w:right w:val="single" w:sz="4" w:space="0" w:color="2A6099"/>
            </w:tcBorders>
            <w:noWrap/>
            <w:vAlign w:val="bottom"/>
            <w:hideMark/>
          </w:tcPr>
          <w:p w14:paraId="5D51EEF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3.3.90.40.13.00</w:t>
            </w:r>
          </w:p>
        </w:tc>
        <w:tc>
          <w:tcPr>
            <w:tcW w:w="0" w:type="auto"/>
            <w:tcBorders>
              <w:top w:val="nil"/>
              <w:left w:val="nil"/>
              <w:bottom w:val="single" w:sz="4" w:space="0" w:color="2A6099"/>
              <w:right w:val="single" w:sz="4" w:space="0" w:color="2A6099"/>
            </w:tcBorders>
            <w:noWrap/>
            <w:vAlign w:val="bottom"/>
            <w:hideMark/>
          </w:tcPr>
          <w:p w14:paraId="2B49F4E4"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4.260,00</w:t>
            </w:r>
          </w:p>
        </w:tc>
        <w:tc>
          <w:tcPr>
            <w:tcW w:w="0" w:type="auto"/>
            <w:tcBorders>
              <w:top w:val="nil"/>
              <w:left w:val="nil"/>
              <w:bottom w:val="single" w:sz="4" w:space="0" w:color="2A6099"/>
              <w:right w:val="single" w:sz="4" w:space="0" w:color="2A6099"/>
            </w:tcBorders>
            <w:noWrap/>
            <w:vAlign w:val="bottom"/>
            <w:hideMark/>
          </w:tcPr>
          <w:p w14:paraId="4F44A34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17.040,00</w:t>
            </w:r>
          </w:p>
        </w:tc>
        <w:tc>
          <w:tcPr>
            <w:tcW w:w="0" w:type="auto"/>
            <w:tcBorders>
              <w:top w:val="nil"/>
              <w:left w:val="nil"/>
              <w:bottom w:val="single" w:sz="4" w:space="0" w:color="2A6099"/>
              <w:right w:val="single" w:sz="4" w:space="0" w:color="2A6099"/>
            </w:tcBorders>
            <w:noWrap/>
            <w:vAlign w:val="bottom"/>
            <w:hideMark/>
          </w:tcPr>
          <w:p w14:paraId="1738831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17.738,64</w:t>
            </w:r>
          </w:p>
        </w:tc>
      </w:tr>
      <w:tr w:rsidR="005C4702" w:rsidRPr="006F0986" w14:paraId="34DB7E86"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21C49058"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Digitalização de Documentos</w:t>
            </w:r>
          </w:p>
        </w:tc>
        <w:tc>
          <w:tcPr>
            <w:tcW w:w="1410" w:type="dxa"/>
            <w:tcBorders>
              <w:top w:val="nil"/>
              <w:left w:val="nil"/>
              <w:bottom w:val="single" w:sz="4" w:space="0" w:color="2A6099"/>
              <w:right w:val="single" w:sz="4" w:space="0" w:color="2A6099"/>
            </w:tcBorders>
            <w:noWrap/>
            <w:vAlign w:val="bottom"/>
            <w:hideMark/>
          </w:tcPr>
          <w:p w14:paraId="0CE23CB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3.3.90.40.15.00</w:t>
            </w:r>
          </w:p>
        </w:tc>
        <w:tc>
          <w:tcPr>
            <w:tcW w:w="0" w:type="auto"/>
            <w:tcBorders>
              <w:top w:val="nil"/>
              <w:left w:val="nil"/>
              <w:bottom w:val="single" w:sz="4" w:space="0" w:color="2A6099"/>
              <w:right w:val="single" w:sz="4" w:space="0" w:color="2A6099"/>
            </w:tcBorders>
            <w:noWrap/>
            <w:vAlign w:val="bottom"/>
            <w:hideMark/>
          </w:tcPr>
          <w:p w14:paraId="5E40DE0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799365D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26B625F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150.000,00</w:t>
            </w:r>
          </w:p>
        </w:tc>
      </w:tr>
      <w:tr w:rsidR="005C4702" w:rsidRPr="006F0986" w14:paraId="62CEB75B" w14:textId="77777777" w:rsidTr="0072091C">
        <w:trPr>
          <w:trHeight w:val="285"/>
        </w:trPr>
        <w:tc>
          <w:tcPr>
            <w:tcW w:w="4140" w:type="dxa"/>
            <w:tcBorders>
              <w:top w:val="nil"/>
              <w:left w:val="single" w:sz="4" w:space="0" w:color="2A6099"/>
              <w:bottom w:val="single" w:sz="4" w:space="0" w:color="2A6099"/>
              <w:right w:val="single" w:sz="4" w:space="0" w:color="2A6099"/>
            </w:tcBorders>
            <w:vAlign w:val="bottom"/>
            <w:hideMark/>
          </w:tcPr>
          <w:p w14:paraId="6391B5F1"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Manutenção e Conservação de Impressoras</w:t>
            </w:r>
          </w:p>
        </w:tc>
        <w:tc>
          <w:tcPr>
            <w:tcW w:w="1410" w:type="dxa"/>
            <w:tcBorders>
              <w:top w:val="nil"/>
              <w:left w:val="nil"/>
              <w:bottom w:val="single" w:sz="4" w:space="0" w:color="2A6099"/>
              <w:right w:val="single" w:sz="4" w:space="0" w:color="2A6099"/>
            </w:tcBorders>
            <w:noWrap/>
            <w:vAlign w:val="bottom"/>
            <w:hideMark/>
          </w:tcPr>
          <w:p w14:paraId="67FDC18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3.3.90.40.12.00</w:t>
            </w:r>
          </w:p>
        </w:tc>
        <w:tc>
          <w:tcPr>
            <w:tcW w:w="0" w:type="auto"/>
            <w:tcBorders>
              <w:top w:val="nil"/>
              <w:left w:val="nil"/>
              <w:bottom w:val="single" w:sz="4" w:space="0" w:color="2A6099"/>
              <w:right w:val="single" w:sz="4" w:space="0" w:color="2A6099"/>
            </w:tcBorders>
            <w:noWrap/>
            <w:vAlign w:val="bottom"/>
            <w:hideMark/>
          </w:tcPr>
          <w:p w14:paraId="0CF6563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61569E0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52FA2E4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18.000,00</w:t>
            </w:r>
          </w:p>
        </w:tc>
      </w:tr>
      <w:tr w:rsidR="005C4702" w:rsidRPr="006F0986" w14:paraId="7F934299"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2F5CFC2B"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Outros Serviços de Terceiros PJ</w:t>
            </w:r>
          </w:p>
        </w:tc>
        <w:tc>
          <w:tcPr>
            <w:tcW w:w="1410" w:type="dxa"/>
            <w:tcBorders>
              <w:top w:val="nil"/>
              <w:left w:val="nil"/>
              <w:bottom w:val="single" w:sz="4" w:space="0" w:color="2A6099"/>
              <w:right w:val="single" w:sz="4" w:space="0" w:color="2A6099"/>
            </w:tcBorders>
            <w:noWrap/>
            <w:vAlign w:val="center"/>
            <w:hideMark/>
          </w:tcPr>
          <w:p w14:paraId="1D42DCD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3.3.90.39.99.00</w:t>
            </w:r>
          </w:p>
        </w:tc>
        <w:tc>
          <w:tcPr>
            <w:tcW w:w="0" w:type="auto"/>
            <w:tcBorders>
              <w:top w:val="nil"/>
              <w:left w:val="nil"/>
              <w:bottom w:val="single" w:sz="4" w:space="0" w:color="2A6099"/>
              <w:right w:val="single" w:sz="4" w:space="0" w:color="2A6099"/>
            </w:tcBorders>
            <w:noWrap/>
            <w:vAlign w:val="bottom"/>
            <w:hideMark/>
          </w:tcPr>
          <w:p w14:paraId="291F923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25.259,37</w:t>
            </w:r>
          </w:p>
        </w:tc>
        <w:tc>
          <w:tcPr>
            <w:tcW w:w="0" w:type="auto"/>
            <w:tcBorders>
              <w:top w:val="nil"/>
              <w:left w:val="nil"/>
              <w:bottom w:val="single" w:sz="4" w:space="0" w:color="2A6099"/>
              <w:right w:val="single" w:sz="4" w:space="0" w:color="2A6099"/>
            </w:tcBorders>
            <w:noWrap/>
            <w:vAlign w:val="bottom"/>
            <w:hideMark/>
          </w:tcPr>
          <w:p w14:paraId="3B399EA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16.520,05</w:t>
            </w:r>
          </w:p>
        </w:tc>
        <w:tc>
          <w:tcPr>
            <w:tcW w:w="0" w:type="auto"/>
            <w:tcBorders>
              <w:top w:val="nil"/>
              <w:left w:val="nil"/>
              <w:bottom w:val="single" w:sz="4" w:space="0" w:color="2A6099"/>
              <w:right w:val="single" w:sz="4" w:space="0" w:color="2A6099"/>
            </w:tcBorders>
            <w:noWrap/>
            <w:vAlign w:val="bottom"/>
            <w:hideMark/>
          </w:tcPr>
          <w:p w14:paraId="2C882F8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26.295,00</w:t>
            </w:r>
          </w:p>
        </w:tc>
      </w:tr>
      <w:tr w:rsidR="005C4702" w:rsidRPr="006F0986" w14:paraId="07E23733"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4F6EE683"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Técnicos Profissionais (Certificação)</w:t>
            </w:r>
          </w:p>
        </w:tc>
        <w:tc>
          <w:tcPr>
            <w:tcW w:w="1410" w:type="dxa"/>
            <w:tcBorders>
              <w:top w:val="nil"/>
              <w:left w:val="nil"/>
              <w:bottom w:val="single" w:sz="4" w:space="0" w:color="2A6099"/>
              <w:right w:val="single" w:sz="4" w:space="0" w:color="2A6099"/>
            </w:tcBorders>
            <w:noWrap/>
            <w:vAlign w:val="bottom"/>
            <w:hideMark/>
          </w:tcPr>
          <w:p w14:paraId="6C8DFE0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3.3.90.39.05.00</w:t>
            </w:r>
          </w:p>
        </w:tc>
        <w:tc>
          <w:tcPr>
            <w:tcW w:w="0" w:type="auto"/>
            <w:tcBorders>
              <w:top w:val="nil"/>
              <w:left w:val="nil"/>
              <w:bottom w:val="single" w:sz="4" w:space="0" w:color="2A6099"/>
              <w:right w:val="single" w:sz="4" w:space="0" w:color="2A6099"/>
            </w:tcBorders>
            <w:noWrap/>
            <w:vAlign w:val="bottom"/>
            <w:hideMark/>
          </w:tcPr>
          <w:p w14:paraId="1E57A64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23934B03"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9.350,00</w:t>
            </w:r>
          </w:p>
        </w:tc>
        <w:tc>
          <w:tcPr>
            <w:tcW w:w="0" w:type="auto"/>
            <w:tcBorders>
              <w:top w:val="nil"/>
              <w:left w:val="nil"/>
              <w:bottom w:val="single" w:sz="4" w:space="0" w:color="2A6099"/>
              <w:right w:val="single" w:sz="4" w:space="0" w:color="2A6099"/>
            </w:tcBorders>
            <w:noWrap/>
            <w:vAlign w:val="bottom"/>
            <w:hideMark/>
          </w:tcPr>
          <w:p w14:paraId="64B17BAB"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9.733,35</w:t>
            </w:r>
          </w:p>
        </w:tc>
      </w:tr>
      <w:tr w:rsidR="005C4702" w:rsidRPr="006F0986" w14:paraId="5B68657C"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0C6C5E78"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Locação de Software</w:t>
            </w:r>
          </w:p>
        </w:tc>
        <w:tc>
          <w:tcPr>
            <w:tcW w:w="1410" w:type="dxa"/>
            <w:tcBorders>
              <w:top w:val="nil"/>
              <w:left w:val="nil"/>
              <w:bottom w:val="single" w:sz="4" w:space="0" w:color="2A6099"/>
              <w:right w:val="single" w:sz="4" w:space="0" w:color="2A6099"/>
            </w:tcBorders>
            <w:noWrap/>
            <w:vAlign w:val="bottom"/>
            <w:hideMark/>
          </w:tcPr>
          <w:p w14:paraId="3470EB4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3.3.90.40.06.00</w:t>
            </w:r>
          </w:p>
        </w:tc>
        <w:tc>
          <w:tcPr>
            <w:tcW w:w="0" w:type="auto"/>
            <w:tcBorders>
              <w:top w:val="nil"/>
              <w:left w:val="nil"/>
              <w:bottom w:val="single" w:sz="4" w:space="0" w:color="2A6099"/>
              <w:right w:val="single" w:sz="4" w:space="0" w:color="2A6099"/>
            </w:tcBorders>
            <w:noWrap/>
            <w:vAlign w:val="bottom"/>
            <w:hideMark/>
          </w:tcPr>
          <w:p w14:paraId="6AFDBEE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172.353,00</w:t>
            </w:r>
          </w:p>
        </w:tc>
        <w:tc>
          <w:tcPr>
            <w:tcW w:w="0" w:type="auto"/>
            <w:tcBorders>
              <w:top w:val="nil"/>
              <w:left w:val="nil"/>
              <w:bottom w:val="single" w:sz="4" w:space="0" w:color="2A6099"/>
              <w:right w:val="single" w:sz="4" w:space="0" w:color="2A6099"/>
            </w:tcBorders>
            <w:noWrap/>
            <w:vAlign w:val="bottom"/>
            <w:hideMark/>
          </w:tcPr>
          <w:p w14:paraId="239291A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288.867,20</w:t>
            </w:r>
          </w:p>
        </w:tc>
        <w:tc>
          <w:tcPr>
            <w:tcW w:w="0" w:type="auto"/>
            <w:tcBorders>
              <w:top w:val="nil"/>
              <w:left w:val="nil"/>
              <w:bottom w:val="single" w:sz="4" w:space="0" w:color="2A6099"/>
              <w:right w:val="single" w:sz="4" w:space="0" w:color="2A6099"/>
            </w:tcBorders>
            <w:noWrap/>
            <w:vAlign w:val="bottom"/>
            <w:hideMark/>
          </w:tcPr>
          <w:p w14:paraId="48EA310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300.710,76</w:t>
            </w:r>
          </w:p>
        </w:tc>
      </w:tr>
      <w:tr w:rsidR="005C4702" w:rsidRPr="006F0986" w14:paraId="78495BF5"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4F0A34DD"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Conservação de Bens Móveis</w:t>
            </w:r>
          </w:p>
        </w:tc>
        <w:tc>
          <w:tcPr>
            <w:tcW w:w="1410" w:type="dxa"/>
            <w:tcBorders>
              <w:top w:val="nil"/>
              <w:left w:val="nil"/>
              <w:bottom w:val="single" w:sz="4" w:space="0" w:color="2A6099"/>
              <w:right w:val="single" w:sz="4" w:space="0" w:color="2A6099"/>
            </w:tcBorders>
            <w:noWrap/>
            <w:vAlign w:val="bottom"/>
            <w:hideMark/>
          </w:tcPr>
          <w:p w14:paraId="559AF4E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3.3.90.39.14.00</w:t>
            </w:r>
          </w:p>
        </w:tc>
        <w:tc>
          <w:tcPr>
            <w:tcW w:w="0" w:type="auto"/>
            <w:tcBorders>
              <w:top w:val="nil"/>
              <w:left w:val="nil"/>
              <w:bottom w:val="single" w:sz="4" w:space="0" w:color="2A6099"/>
              <w:right w:val="single" w:sz="4" w:space="0" w:color="2A6099"/>
            </w:tcBorders>
            <w:noWrap/>
            <w:vAlign w:val="bottom"/>
            <w:hideMark/>
          </w:tcPr>
          <w:p w14:paraId="34B2FE7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7.610,00</w:t>
            </w:r>
          </w:p>
        </w:tc>
        <w:tc>
          <w:tcPr>
            <w:tcW w:w="0" w:type="auto"/>
            <w:tcBorders>
              <w:top w:val="nil"/>
              <w:left w:val="nil"/>
              <w:bottom w:val="single" w:sz="4" w:space="0" w:color="2A6099"/>
              <w:right w:val="single" w:sz="4" w:space="0" w:color="2A6099"/>
            </w:tcBorders>
            <w:noWrap/>
            <w:vAlign w:val="bottom"/>
            <w:hideMark/>
          </w:tcPr>
          <w:p w14:paraId="51D9EBCF"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988,00</w:t>
            </w:r>
          </w:p>
        </w:tc>
        <w:tc>
          <w:tcPr>
            <w:tcW w:w="0" w:type="auto"/>
            <w:tcBorders>
              <w:top w:val="nil"/>
              <w:left w:val="nil"/>
              <w:bottom w:val="single" w:sz="4" w:space="0" w:color="2A6099"/>
              <w:right w:val="single" w:sz="4" w:space="0" w:color="2A6099"/>
            </w:tcBorders>
            <w:noWrap/>
            <w:vAlign w:val="bottom"/>
            <w:hideMark/>
          </w:tcPr>
          <w:p w14:paraId="30383B5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1.028,51</w:t>
            </w:r>
          </w:p>
        </w:tc>
      </w:tr>
      <w:tr w:rsidR="005C4702" w:rsidRPr="006F0986" w14:paraId="411EE05D"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3159C0AA"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de Telecomunicações</w:t>
            </w:r>
          </w:p>
        </w:tc>
        <w:tc>
          <w:tcPr>
            <w:tcW w:w="1410" w:type="dxa"/>
            <w:tcBorders>
              <w:top w:val="nil"/>
              <w:left w:val="nil"/>
              <w:bottom w:val="single" w:sz="4" w:space="0" w:color="2A6099"/>
              <w:right w:val="single" w:sz="4" w:space="0" w:color="2A6099"/>
            </w:tcBorders>
            <w:noWrap/>
            <w:vAlign w:val="bottom"/>
            <w:hideMark/>
          </w:tcPr>
          <w:p w14:paraId="5B40FA9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3.3.90.40.14.00</w:t>
            </w:r>
          </w:p>
        </w:tc>
        <w:tc>
          <w:tcPr>
            <w:tcW w:w="0" w:type="auto"/>
            <w:tcBorders>
              <w:top w:val="nil"/>
              <w:left w:val="nil"/>
              <w:bottom w:val="single" w:sz="4" w:space="0" w:color="2A6099"/>
              <w:right w:val="single" w:sz="4" w:space="0" w:color="2A6099"/>
            </w:tcBorders>
            <w:noWrap/>
            <w:vAlign w:val="bottom"/>
            <w:hideMark/>
          </w:tcPr>
          <w:p w14:paraId="66D9917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11.582,46</w:t>
            </w:r>
          </w:p>
        </w:tc>
        <w:tc>
          <w:tcPr>
            <w:tcW w:w="0" w:type="auto"/>
            <w:tcBorders>
              <w:top w:val="nil"/>
              <w:left w:val="nil"/>
              <w:bottom w:val="single" w:sz="4" w:space="0" w:color="2A6099"/>
              <w:right w:val="single" w:sz="4" w:space="0" w:color="2A6099"/>
            </w:tcBorders>
            <w:noWrap/>
            <w:vAlign w:val="bottom"/>
            <w:hideMark/>
          </w:tcPr>
          <w:p w14:paraId="43ADBD8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15.639,90</w:t>
            </w:r>
          </w:p>
        </w:tc>
        <w:tc>
          <w:tcPr>
            <w:tcW w:w="0" w:type="auto"/>
            <w:tcBorders>
              <w:top w:val="nil"/>
              <w:left w:val="nil"/>
              <w:bottom w:val="single" w:sz="4" w:space="0" w:color="2A6099"/>
              <w:right w:val="single" w:sz="4" w:space="0" w:color="2A6099"/>
            </w:tcBorders>
            <w:noWrap/>
            <w:vAlign w:val="bottom"/>
            <w:hideMark/>
          </w:tcPr>
          <w:p w14:paraId="7B4C81D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16.281,14</w:t>
            </w:r>
          </w:p>
        </w:tc>
      </w:tr>
      <w:tr w:rsidR="005C4702" w:rsidRPr="006F0986" w14:paraId="23751C57"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8922AF9"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Técnicos de TIC</w:t>
            </w:r>
          </w:p>
        </w:tc>
        <w:tc>
          <w:tcPr>
            <w:tcW w:w="1410" w:type="dxa"/>
            <w:tcBorders>
              <w:top w:val="nil"/>
              <w:left w:val="nil"/>
              <w:bottom w:val="single" w:sz="4" w:space="0" w:color="2A6099"/>
              <w:right w:val="single" w:sz="4" w:space="0" w:color="2A6099"/>
            </w:tcBorders>
            <w:noWrap/>
            <w:vAlign w:val="bottom"/>
            <w:hideMark/>
          </w:tcPr>
          <w:p w14:paraId="7A876E7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3.3.90.40.21.00</w:t>
            </w:r>
          </w:p>
        </w:tc>
        <w:tc>
          <w:tcPr>
            <w:tcW w:w="0" w:type="auto"/>
            <w:tcBorders>
              <w:top w:val="nil"/>
              <w:left w:val="nil"/>
              <w:bottom w:val="single" w:sz="4" w:space="0" w:color="2A6099"/>
              <w:right w:val="single" w:sz="4" w:space="0" w:color="2A6099"/>
            </w:tcBorders>
            <w:noWrap/>
            <w:vAlign w:val="bottom"/>
            <w:hideMark/>
          </w:tcPr>
          <w:p w14:paraId="38A5CD8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BCAAF73"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3.737,50</w:t>
            </w:r>
          </w:p>
        </w:tc>
        <w:tc>
          <w:tcPr>
            <w:tcW w:w="0" w:type="auto"/>
            <w:tcBorders>
              <w:top w:val="nil"/>
              <w:left w:val="nil"/>
              <w:bottom w:val="single" w:sz="4" w:space="0" w:color="2A6099"/>
              <w:right w:val="single" w:sz="4" w:space="0" w:color="2A6099"/>
            </w:tcBorders>
            <w:noWrap/>
            <w:vAlign w:val="bottom"/>
            <w:hideMark/>
          </w:tcPr>
          <w:p w14:paraId="39B9AED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3.890,74</w:t>
            </w:r>
          </w:p>
        </w:tc>
      </w:tr>
      <w:tr w:rsidR="005C4702" w:rsidRPr="006F0986" w14:paraId="30D5A8C4"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ECCEBDA"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Gráficos</w:t>
            </w:r>
          </w:p>
        </w:tc>
        <w:tc>
          <w:tcPr>
            <w:tcW w:w="1410" w:type="dxa"/>
            <w:tcBorders>
              <w:top w:val="nil"/>
              <w:left w:val="nil"/>
              <w:bottom w:val="single" w:sz="4" w:space="0" w:color="2A6099"/>
              <w:right w:val="single" w:sz="4" w:space="0" w:color="2A6099"/>
            </w:tcBorders>
            <w:noWrap/>
            <w:vAlign w:val="bottom"/>
            <w:hideMark/>
          </w:tcPr>
          <w:p w14:paraId="7680F783"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3.3.90.39.48.00</w:t>
            </w:r>
          </w:p>
        </w:tc>
        <w:tc>
          <w:tcPr>
            <w:tcW w:w="0" w:type="auto"/>
            <w:tcBorders>
              <w:top w:val="nil"/>
              <w:left w:val="nil"/>
              <w:bottom w:val="single" w:sz="4" w:space="0" w:color="2A6099"/>
              <w:right w:val="single" w:sz="4" w:space="0" w:color="2A6099"/>
            </w:tcBorders>
            <w:noWrap/>
            <w:vAlign w:val="bottom"/>
            <w:hideMark/>
          </w:tcPr>
          <w:p w14:paraId="4CA45D5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1.790,00</w:t>
            </w:r>
          </w:p>
        </w:tc>
        <w:tc>
          <w:tcPr>
            <w:tcW w:w="0" w:type="auto"/>
            <w:tcBorders>
              <w:top w:val="nil"/>
              <w:left w:val="nil"/>
              <w:bottom w:val="single" w:sz="4" w:space="0" w:color="2A6099"/>
              <w:right w:val="single" w:sz="4" w:space="0" w:color="2A6099"/>
            </w:tcBorders>
            <w:noWrap/>
            <w:vAlign w:val="bottom"/>
            <w:hideMark/>
          </w:tcPr>
          <w:p w14:paraId="589CC8A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11CAEC3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1.863,39</w:t>
            </w:r>
          </w:p>
        </w:tc>
      </w:tr>
      <w:tr w:rsidR="005C4702" w:rsidRPr="006F0986" w14:paraId="252D8EB9"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0FB8416C"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Seguros em Geral (Veicular)</w:t>
            </w:r>
          </w:p>
        </w:tc>
        <w:tc>
          <w:tcPr>
            <w:tcW w:w="1410" w:type="dxa"/>
            <w:tcBorders>
              <w:top w:val="nil"/>
              <w:left w:val="nil"/>
              <w:bottom w:val="single" w:sz="4" w:space="0" w:color="2A6099"/>
              <w:right w:val="single" w:sz="4" w:space="0" w:color="2A6099"/>
            </w:tcBorders>
            <w:noWrap/>
            <w:vAlign w:val="bottom"/>
            <w:hideMark/>
          </w:tcPr>
          <w:p w14:paraId="2AB2740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3.3.90.39.53.00</w:t>
            </w:r>
          </w:p>
        </w:tc>
        <w:tc>
          <w:tcPr>
            <w:tcW w:w="0" w:type="auto"/>
            <w:tcBorders>
              <w:top w:val="nil"/>
              <w:left w:val="nil"/>
              <w:bottom w:val="single" w:sz="4" w:space="0" w:color="2A6099"/>
              <w:right w:val="single" w:sz="4" w:space="0" w:color="2A6099"/>
            </w:tcBorders>
            <w:noWrap/>
            <w:vAlign w:val="bottom"/>
            <w:hideMark/>
          </w:tcPr>
          <w:p w14:paraId="1B19CEF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3.420,24</w:t>
            </w:r>
          </w:p>
        </w:tc>
        <w:tc>
          <w:tcPr>
            <w:tcW w:w="0" w:type="auto"/>
            <w:tcBorders>
              <w:top w:val="nil"/>
              <w:left w:val="nil"/>
              <w:bottom w:val="single" w:sz="4" w:space="0" w:color="2A6099"/>
              <w:right w:val="single" w:sz="4" w:space="0" w:color="2A6099"/>
            </w:tcBorders>
            <w:noWrap/>
            <w:vAlign w:val="bottom"/>
            <w:hideMark/>
          </w:tcPr>
          <w:p w14:paraId="4825A9D4"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1.173,05</w:t>
            </w:r>
          </w:p>
        </w:tc>
        <w:tc>
          <w:tcPr>
            <w:tcW w:w="0" w:type="auto"/>
            <w:tcBorders>
              <w:top w:val="nil"/>
              <w:left w:val="nil"/>
              <w:bottom w:val="single" w:sz="4" w:space="0" w:color="2A6099"/>
              <w:right w:val="single" w:sz="4" w:space="0" w:color="2A6099"/>
            </w:tcBorders>
            <w:noWrap/>
            <w:vAlign w:val="bottom"/>
            <w:hideMark/>
          </w:tcPr>
          <w:p w14:paraId="67F10A8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1.221,15</w:t>
            </w:r>
          </w:p>
        </w:tc>
      </w:tr>
      <w:tr w:rsidR="005C4702" w:rsidRPr="006F0986" w14:paraId="59D931AD"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FC91317"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Seleção e Treinamento (e Capacitação)</w:t>
            </w:r>
          </w:p>
        </w:tc>
        <w:tc>
          <w:tcPr>
            <w:tcW w:w="1410" w:type="dxa"/>
            <w:tcBorders>
              <w:top w:val="nil"/>
              <w:left w:val="nil"/>
              <w:bottom w:val="single" w:sz="4" w:space="0" w:color="2A6099"/>
              <w:right w:val="single" w:sz="4" w:space="0" w:color="2A6099"/>
            </w:tcBorders>
            <w:noWrap/>
            <w:vAlign w:val="bottom"/>
            <w:hideMark/>
          </w:tcPr>
          <w:p w14:paraId="3FEE48E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3.3.90.39.34.00</w:t>
            </w:r>
          </w:p>
        </w:tc>
        <w:tc>
          <w:tcPr>
            <w:tcW w:w="0" w:type="auto"/>
            <w:tcBorders>
              <w:top w:val="nil"/>
              <w:left w:val="nil"/>
              <w:bottom w:val="single" w:sz="4" w:space="0" w:color="2A6099"/>
              <w:right w:val="single" w:sz="4" w:space="0" w:color="2A6099"/>
            </w:tcBorders>
            <w:noWrap/>
            <w:vAlign w:val="bottom"/>
            <w:hideMark/>
          </w:tcPr>
          <w:p w14:paraId="3370715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7BB89D6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2.880,00</w:t>
            </w:r>
          </w:p>
        </w:tc>
        <w:tc>
          <w:tcPr>
            <w:tcW w:w="0" w:type="auto"/>
            <w:tcBorders>
              <w:top w:val="nil"/>
              <w:left w:val="nil"/>
              <w:bottom w:val="single" w:sz="4" w:space="0" w:color="2A6099"/>
              <w:right w:val="single" w:sz="4" w:space="0" w:color="2A6099"/>
            </w:tcBorders>
            <w:noWrap/>
            <w:vAlign w:val="bottom"/>
            <w:hideMark/>
          </w:tcPr>
          <w:p w14:paraId="747C266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2.998,08</w:t>
            </w:r>
          </w:p>
        </w:tc>
      </w:tr>
      <w:tr w:rsidR="005C4702" w:rsidRPr="006F0986" w14:paraId="00F1F7C0"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7C539CF9"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Emissão de Certificado Digital</w:t>
            </w:r>
          </w:p>
        </w:tc>
        <w:tc>
          <w:tcPr>
            <w:tcW w:w="1410" w:type="dxa"/>
            <w:tcBorders>
              <w:top w:val="nil"/>
              <w:left w:val="nil"/>
              <w:bottom w:val="single" w:sz="4" w:space="0" w:color="2A6099"/>
              <w:right w:val="single" w:sz="4" w:space="0" w:color="2A6099"/>
            </w:tcBorders>
            <w:noWrap/>
            <w:vAlign w:val="bottom"/>
            <w:hideMark/>
          </w:tcPr>
          <w:p w14:paraId="2EBA0893"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3.3.90.40.23.00</w:t>
            </w:r>
          </w:p>
        </w:tc>
        <w:tc>
          <w:tcPr>
            <w:tcW w:w="0" w:type="auto"/>
            <w:tcBorders>
              <w:top w:val="nil"/>
              <w:left w:val="nil"/>
              <w:bottom w:val="single" w:sz="4" w:space="0" w:color="2A6099"/>
              <w:right w:val="single" w:sz="4" w:space="0" w:color="2A6099"/>
            </w:tcBorders>
            <w:noWrap/>
            <w:vAlign w:val="bottom"/>
            <w:hideMark/>
          </w:tcPr>
          <w:p w14:paraId="31E7BCA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344,72</w:t>
            </w:r>
          </w:p>
        </w:tc>
        <w:tc>
          <w:tcPr>
            <w:tcW w:w="0" w:type="auto"/>
            <w:tcBorders>
              <w:top w:val="nil"/>
              <w:left w:val="nil"/>
              <w:bottom w:val="single" w:sz="4" w:space="0" w:color="2A6099"/>
              <w:right w:val="single" w:sz="4" w:space="0" w:color="2A6099"/>
            </w:tcBorders>
            <w:noWrap/>
            <w:vAlign w:val="bottom"/>
            <w:hideMark/>
          </w:tcPr>
          <w:p w14:paraId="223D36E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199,90</w:t>
            </w:r>
          </w:p>
        </w:tc>
        <w:tc>
          <w:tcPr>
            <w:tcW w:w="0" w:type="auto"/>
            <w:tcBorders>
              <w:top w:val="nil"/>
              <w:left w:val="nil"/>
              <w:bottom w:val="single" w:sz="4" w:space="0" w:color="2A6099"/>
              <w:right w:val="single" w:sz="4" w:space="0" w:color="2A6099"/>
            </w:tcBorders>
            <w:noWrap/>
            <w:vAlign w:val="bottom"/>
            <w:hideMark/>
          </w:tcPr>
          <w:p w14:paraId="2170D6ED"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358,85</w:t>
            </w:r>
          </w:p>
        </w:tc>
      </w:tr>
      <w:tr w:rsidR="005C4702" w:rsidRPr="006F0986" w14:paraId="7E50271A"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DBA3652"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 de Confecção de Uniformes</w:t>
            </w:r>
          </w:p>
        </w:tc>
        <w:tc>
          <w:tcPr>
            <w:tcW w:w="1410" w:type="dxa"/>
            <w:tcBorders>
              <w:top w:val="nil"/>
              <w:left w:val="nil"/>
              <w:bottom w:val="single" w:sz="4" w:space="0" w:color="2A6099"/>
              <w:right w:val="single" w:sz="4" w:space="0" w:color="2A6099"/>
            </w:tcBorders>
            <w:noWrap/>
            <w:vAlign w:val="bottom"/>
            <w:hideMark/>
          </w:tcPr>
          <w:p w14:paraId="4BC2E31F"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3.3.90.39.70.00</w:t>
            </w:r>
          </w:p>
        </w:tc>
        <w:tc>
          <w:tcPr>
            <w:tcW w:w="0" w:type="auto"/>
            <w:tcBorders>
              <w:top w:val="nil"/>
              <w:left w:val="nil"/>
              <w:bottom w:val="single" w:sz="4" w:space="0" w:color="2A6099"/>
              <w:right w:val="single" w:sz="4" w:space="0" w:color="2A6099"/>
            </w:tcBorders>
            <w:noWrap/>
            <w:vAlign w:val="bottom"/>
            <w:hideMark/>
          </w:tcPr>
          <w:p w14:paraId="0E9000D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57C22A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6491FA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30.000,00</w:t>
            </w:r>
          </w:p>
        </w:tc>
      </w:tr>
      <w:tr w:rsidR="005C4702" w:rsidRPr="006F0986" w14:paraId="622942D8" w14:textId="77777777" w:rsidTr="00B72268">
        <w:trPr>
          <w:trHeight w:val="207"/>
        </w:trPr>
        <w:tc>
          <w:tcPr>
            <w:tcW w:w="0" w:type="auto"/>
            <w:gridSpan w:val="5"/>
            <w:tcBorders>
              <w:top w:val="single" w:sz="4" w:space="0" w:color="2A6099"/>
              <w:left w:val="single" w:sz="4" w:space="0" w:color="2A6099"/>
              <w:bottom w:val="single" w:sz="4" w:space="0" w:color="2A6099"/>
              <w:right w:val="single" w:sz="4" w:space="0" w:color="2A6099"/>
            </w:tcBorders>
            <w:shd w:val="clear" w:color="auto" w:fill="DEE6EF"/>
            <w:noWrap/>
            <w:vAlign w:val="center"/>
            <w:hideMark/>
          </w:tcPr>
          <w:p w14:paraId="63F8FDB0" w14:textId="77777777" w:rsidR="005C4702" w:rsidRPr="006F0986" w:rsidRDefault="005C4702" w:rsidP="00CB0544">
            <w:pPr>
              <w:rPr>
                <w:rFonts w:ascii="Arial" w:hAnsi="Arial" w:cs="Arial"/>
                <w:b/>
                <w:bCs/>
                <w:color w:val="000000"/>
                <w:sz w:val="16"/>
                <w:szCs w:val="16"/>
              </w:rPr>
            </w:pPr>
            <w:r w:rsidRPr="006F0986">
              <w:rPr>
                <w:rFonts w:ascii="Arial" w:hAnsi="Arial" w:cs="Arial"/>
                <w:b/>
                <w:bCs/>
                <w:color w:val="000000"/>
                <w:sz w:val="16"/>
                <w:szCs w:val="16"/>
              </w:rPr>
              <w:t>Serviços Concessionados</w:t>
            </w:r>
          </w:p>
        </w:tc>
      </w:tr>
      <w:tr w:rsidR="005C4702" w:rsidRPr="006F0986" w14:paraId="1A2D5FCA"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63F6469D"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de Energia Elétrica</w:t>
            </w:r>
          </w:p>
        </w:tc>
        <w:tc>
          <w:tcPr>
            <w:tcW w:w="1410" w:type="dxa"/>
            <w:tcBorders>
              <w:top w:val="nil"/>
              <w:left w:val="nil"/>
              <w:bottom w:val="single" w:sz="4" w:space="0" w:color="2A6099"/>
              <w:right w:val="single" w:sz="4" w:space="0" w:color="2A6099"/>
            </w:tcBorders>
            <w:noWrap/>
            <w:vAlign w:val="bottom"/>
            <w:hideMark/>
          </w:tcPr>
          <w:p w14:paraId="79FFCF5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3.3.90.39.29.00</w:t>
            </w:r>
          </w:p>
        </w:tc>
        <w:tc>
          <w:tcPr>
            <w:tcW w:w="0" w:type="auto"/>
            <w:tcBorders>
              <w:top w:val="nil"/>
              <w:left w:val="nil"/>
              <w:bottom w:val="single" w:sz="4" w:space="0" w:color="2A6099"/>
              <w:right w:val="single" w:sz="4" w:space="0" w:color="2A6099"/>
            </w:tcBorders>
            <w:noWrap/>
            <w:vAlign w:val="bottom"/>
            <w:hideMark/>
          </w:tcPr>
          <w:p w14:paraId="65C1784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41.354,63</w:t>
            </w:r>
          </w:p>
        </w:tc>
        <w:tc>
          <w:tcPr>
            <w:tcW w:w="0" w:type="auto"/>
            <w:tcBorders>
              <w:top w:val="nil"/>
              <w:left w:val="nil"/>
              <w:bottom w:val="single" w:sz="4" w:space="0" w:color="2A6099"/>
              <w:right w:val="single" w:sz="4" w:space="0" w:color="2A6099"/>
            </w:tcBorders>
            <w:noWrap/>
            <w:vAlign w:val="bottom"/>
            <w:hideMark/>
          </w:tcPr>
          <w:p w14:paraId="4A2FD61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43.305,44</w:t>
            </w:r>
          </w:p>
        </w:tc>
        <w:tc>
          <w:tcPr>
            <w:tcW w:w="0" w:type="auto"/>
            <w:tcBorders>
              <w:top w:val="nil"/>
              <w:left w:val="nil"/>
              <w:bottom w:val="single" w:sz="4" w:space="0" w:color="2A6099"/>
              <w:right w:val="single" w:sz="4" w:space="0" w:color="2A6099"/>
            </w:tcBorders>
            <w:noWrap/>
            <w:vAlign w:val="bottom"/>
            <w:hideMark/>
          </w:tcPr>
          <w:p w14:paraId="28352732"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45.080,96</w:t>
            </w:r>
          </w:p>
        </w:tc>
      </w:tr>
      <w:tr w:rsidR="005C4702" w:rsidRPr="006F0986" w14:paraId="1821DAC0"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59C08BD1"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Serviços de Água e Esgoto</w:t>
            </w:r>
          </w:p>
        </w:tc>
        <w:tc>
          <w:tcPr>
            <w:tcW w:w="1410" w:type="dxa"/>
            <w:tcBorders>
              <w:top w:val="nil"/>
              <w:left w:val="nil"/>
              <w:bottom w:val="single" w:sz="4" w:space="0" w:color="2A6099"/>
              <w:right w:val="single" w:sz="4" w:space="0" w:color="2A6099"/>
            </w:tcBorders>
            <w:noWrap/>
            <w:vAlign w:val="bottom"/>
            <w:hideMark/>
          </w:tcPr>
          <w:p w14:paraId="4AC0BD0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3.3.90.39.30.00</w:t>
            </w:r>
          </w:p>
        </w:tc>
        <w:tc>
          <w:tcPr>
            <w:tcW w:w="0" w:type="auto"/>
            <w:tcBorders>
              <w:top w:val="nil"/>
              <w:left w:val="nil"/>
              <w:bottom w:val="single" w:sz="4" w:space="0" w:color="2A6099"/>
              <w:right w:val="single" w:sz="4" w:space="0" w:color="2A6099"/>
            </w:tcBorders>
            <w:noWrap/>
            <w:vAlign w:val="bottom"/>
            <w:hideMark/>
          </w:tcPr>
          <w:p w14:paraId="5F21535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4.194,63</w:t>
            </w:r>
          </w:p>
        </w:tc>
        <w:tc>
          <w:tcPr>
            <w:tcW w:w="0" w:type="auto"/>
            <w:tcBorders>
              <w:top w:val="nil"/>
              <w:left w:val="nil"/>
              <w:bottom w:val="single" w:sz="4" w:space="0" w:color="2A6099"/>
              <w:right w:val="single" w:sz="4" w:space="0" w:color="2A6099"/>
            </w:tcBorders>
            <w:noWrap/>
            <w:vAlign w:val="bottom"/>
            <w:hideMark/>
          </w:tcPr>
          <w:p w14:paraId="1C86421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5.135,75</w:t>
            </w:r>
          </w:p>
        </w:tc>
        <w:tc>
          <w:tcPr>
            <w:tcW w:w="0" w:type="auto"/>
            <w:tcBorders>
              <w:top w:val="nil"/>
              <w:left w:val="nil"/>
              <w:bottom w:val="single" w:sz="4" w:space="0" w:color="2A6099"/>
              <w:right w:val="single" w:sz="4" w:space="0" w:color="2A6099"/>
            </w:tcBorders>
            <w:noWrap/>
            <w:vAlign w:val="bottom"/>
            <w:hideMark/>
          </w:tcPr>
          <w:p w14:paraId="65A222E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5.346,32</w:t>
            </w:r>
          </w:p>
        </w:tc>
      </w:tr>
      <w:tr w:rsidR="005C4702" w:rsidRPr="006F0986" w14:paraId="3AFE1B13" w14:textId="77777777" w:rsidTr="00B72268">
        <w:trPr>
          <w:trHeight w:val="222"/>
        </w:trPr>
        <w:tc>
          <w:tcPr>
            <w:tcW w:w="0" w:type="auto"/>
            <w:gridSpan w:val="5"/>
            <w:tcBorders>
              <w:top w:val="single" w:sz="4" w:space="0" w:color="2A6099"/>
              <w:left w:val="single" w:sz="4" w:space="0" w:color="2A6099"/>
              <w:bottom w:val="single" w:sz="4" w:space="0" w:color="2A6099"/>
              <w:right w:val="single" w:sz="4" w:space="0" w:color="2A6099"/>
            </w:tcBorders>
            <w:shd w:val="clear" w:color="auto" w:fill="DEE6EF"/>
            <w:noWrap/>
            <w:vAlign w:val="center"/>
            <w:hideMark/>
          </w:tcPr>
          <w:p w14:paraId="65D1C1A1" w14:textId="77777777" w:rsidR="005C4702" w:rsidRPr="006F0986" w:rsidRDefault="005C4702" w:rsidP="00CB0544">
            <w:pPr>
              <w:rPr>
                <w:rFonts w:ascii="Arial" w:hAnsi="Arial" w:cs="Arial"/>
                <w:b/>
                <w:bCs/>
                <w:color w:val="000000"/>
                <w:sz w:val="16"/>
                <w:szCs w:val="16"/>
              </w:rPr>
            </w:pPr>
            <w:r w:rsidRPr="006F0986">
              <w:rPr>
                <w:rFonts w:ascii="Arial" w:hAnsi="Arial" w:cs="Arial"/>
                <w:b/>
                <w:bCs/>
                <w:color w:val="000000"/>
                <w:sz w:val="16"/>
                <w:szCs w:val="16"/>
              </w:rPr>
              <w:t>Equipamentos e Materiais Permanentes</w:t>
            </w:r>
          </w:p>
        </w:tc>
      </w:tr>
      <w:tr w:rsidR="005C4702" w:rsidRPr="006F0986" w14:paraId="7A49172B"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center"/>
            <w:hideMark/>
          </w:tcPr>
          <w:p w14:paraId="41617CB9"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Obras e Instalações</w:t>
            </w:r>
          </w:p>
        </w:tc>
        <w:tc>
          <w:tcPr>
            <w:tcW w:w="1410" w:type="dxa"/>
            <w:tcBorders>
              <w:top w:val="nil"/>
              <w:left w:val="nil"/>
              <w:bottom w:val="single" w:sz="4" w:space="0" w:color="2A6099"/>
              <w:right w:val="single" w:sz="4" w:space="0" w:color="2A6099"/>
            </w:tcBorders>
            <w:noWrap/>
            <w:vAlign w:val="center"/>
            <w:hideMark/>
          </w:tcPr>
          <w:p w14:paraId="53FA905C"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4.4.90.51.00.00</w:t>
            </w:r>
          </w:p>
        </w:tc>
        <w:tc>
          <w:tcPr>
            <w:tcW w:w="0" w:type="auto"/>
            <w:tcBorders>
              <w:top w:val="nil"/>
              <w:left w:val="nil"/>
              <w:bottom w:val="single" w:sz="4" w:space="0" w:color="2A6099"/>
              <w:right w:val="single" w:sz="4" w:space="0" w:color="2A6099"/>
            </w:tcBorders>
            <w:noWrap/>
            <w:vAlign w:val="bottom"/>
            <w:hideMark/>
          </w:tcPr>
          <w:p w14:paraId="4E80FA61"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51236B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66CA4F17"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500.000,00</w:t>
            </w:r>
          </w:p>
        </w:tc>
      </w:tr>
      <w:tr w:rsidR="005C4702" w:rsidRPr="006F0986" w14:paraId="1D054814"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610AC973"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Mobiliário em Geral</w:t>
            </w:r>
          </w:p>
        </w:tc>
        <w:tc>
          <w:tcPr>
            <w:tcW w:w="1410" w:type="dxa"/>
            <w:tcBorders>
              <w:top w:val="nil"/>
              <w:left w:val="nil"/>
              <w:bottom w:val="single" w:sz="4" w:space="0" w:color="2A6099"/>
              <w:right w:val="single" w:sz="4" w:space="0" w:color="2A6099"/>
            </w:tcBorders>
            <w:noWrap/>
            <w:vAlign w:val="bottom"/>
            <w:hideMark/>
          </w:tcPr>
          <w:p w14:paraId="75DF324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4.4.90.52.42.00</w:t>
            </w:r>
          </w:p>
        </w:tc>
        <w:tc>
          <w:tcPr>
            <w:tcW w:w="0" w:type="auto"/>
            <w:tcBorders>
              <w:top w:val="nil"/>
              <w:left w:val="nil"/>
              <w:bottom w:val="single" w:sz="4" w:space="0" w:color="2A6099"/>
              <w:right w:val="single" w:sz="4" w:space="0" w:color="2A6099"/>
            </w:tcBorders>
            <w:noWrap/>
            <w:vAlign w:val="bottom"/>
            <w:hideMark/>
          </w:tcPr>
          <w:p w14:paraId="0E99483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13.585,00</w:t>
            </w:r>
          </w:p>
        </w:tc>
        <w:tc>
          <w:tcPr>
            <w:tcW w:w="0" w:type="auto"/>
            <w:tcBorders>
              <w:top w:val="nil"/>
              <w:left w:val="nil"/>
              <w:bottom w:val="single" w:sz="4" w:space="0" w:color="2A6099"/>
              <w:right w:val="single" w:sz="4" w:space="0" w:color="2A6099"/>
            </w:tcBorders>
            <w:noWrap/>
            <w:vAlign w:val="bottom"/>
            <w:hideMark/>
          </w:tcPr>
          <w:p w14:paraId="2973CE8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5AC6F080"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25.000,00</w:t>
            </w:r>
          </w:p>
        </w:tc>
      </w:tr>
      <w:tr w:rsidR="005C4702" w:rsidRPr="006F0986" w14:paraId="52A12961"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6EAAD81E"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Veículos Diversos</w:t>
            </w:r>
          </w:p>
        </w:tc>
        <w:tc>
          <w:tcPr>
            <w:tcW w:w="1410" w:type="dxa"/>
            <w:tcBorders>
              <w:top w:val="nil"/>
              <w:left w:val="nil"/>
              <w:bottom w:val="single" w:sz="4" w:space="0" w:color="2A6099"/>
              <w:right w:val="single" w:sz="4" w:space="0" w:color="2A6099"/>
            </w:tcBorders>
            <w:vAlign w:val="bottom"/>
            <w:hideMark/>
          </w:tcPr>
          <w:p w14:paraId="2B31E139"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4.4.90.52.48.00</w:t>
            </w:r>
          </w:p>
        </w:tc>
        <w:tc>
          <w:tcPr>
            <w:tcW w:w="0" w:type="auto"/>
            <w:tcBorders>
              <w:top w:val="nil"/>
              <w:left w:val="nil"/>
              <w:bottom w:val="single" w:sz="4" w:space="0" w:color="2A6099"/>
              <w:right w:val="single" w:sz="4" w:space="0" w:color="2A6099"/>
            </w:tcBorders>
            <w:noWrap/>
            <w:vAlign w:val="bottom"/>
            <w:hideMark/>
          </w:tcPr>
          <w:p w14:paraId="339A17F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3995DA1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44DC4DCA"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300.000,00</w:t>
            </w:r>
          </w:p>
        </w:tc>
      </w:tr>
      <w:tr w:rsidR="005C4702" w:rsidRPr="006F0986" w14:paraId="2AB00313" w14:textId="77777777" w:rsidTr="0072091C">
        <w:trPr>
          <w:trHeight w:val="285"/>
        </w:trPr>
        <w:tc>
          <w:tcPr>
            <w:tcW w:w="4140" w:type="dxa"/>
            <w:tcBorders>
              <w:top w:val="nil"/>
              <w:left w:val="single" w:sz="4" w:space="0" w:color="2A6099"/>
              <w:bottom w:val="single" w:sz="4" w:space="0" w:color="2A6099"/>
              <w:right w:val="single" w:sz="4" w:space="0" w:color="2A6099"/>
            </w:tcBorders>
            <w:noWrap/>
            <w:vAlign w:val="bottom"/>
            <w:hideMark/>
          </w:tcPr>
          <w:p w14:paraId="0BBD56C4" w14:textId="77777777" w:rsidR="005C4702" w:rsidRPr="006F0986" w:rsidRDefault="005C4702" w:rsidP="00CB0544">
            <w:pPr>
              <w:rPr>
                <w:rFonts w:ascii="Arial" w:hAnsi="Arial" w:cs="Arial"/>
                <w:color w:val="000000"/>
                <w:sz w:val="16"/>
                <w:szCs w:val="16"/>
              </w:rPr>
            </w:pPr>
            <w:r w:rsidRPr="006F0986">
              <w:rPr>
                <w:rFonts w:ascii="Arial" w:hAnsi="Arial" w:cs="Arial"/>
                <w:color w:val="000000"/>
                <w:sz w:val="16"/>
                <w:szCs w:val="16"/>
              </w:rPr>
              <w:t>Outros Materiais Permanentes</w:t>
            </w:r>
          </w:p>
        </w:tc>
        <w:tc>
          <w:tcPr>
            <w:tcW w:w="1410" w:type="dxa"/>
            <w:tcBorders>
              <w:top w:val="nil"/>
              <w:left w:val="nil"/>
              <w:bottom w:val="single" w:sz="4" w:space="0" w:color="2A6099"/>
              <w:right w:val="single" w:sz="4" w:space="0" w:color="2A6099"/>
            </w:tcBorders>
            <w:noWrap/>
            <w:vAlign w:val="bottom"/>
            <w:hideMark/>
          </w:tcPr>
          <w:p w14:paraId="79B65F9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4.4.90.52.99.00</w:t>
            </w:r>
          </w:p>
        </w:tc>
        <w:tc>
          <w:tcPr>
            <w:tcW w:w="0" w:type="auto"/>
            <w:tcBorders>
              <w:top w:val="nil"/>
              <w:left w:val="nil"/>
              <w:bottom w:val="single" w:sz="4" w:space="0" w:color="2A6099"/>
              <w:right w:val="single" w:sz="4" w:space="0" w:color="2A6099"/>
            </w:tcBorders>
            <w:noWrap/>
            <w:vAlign w:val="bottom"/>
            <w:hideMark/>
          </w:tcPr>
          <w:p w14:paraId="647DFB25"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8.225,00</w:t>
            </w:r>
          </w:p>
        </w:tc>
        <w:tc>
          <w:tcPr>
            <w:tcW w:w="0" w:type="auto"/>
            <w:tcBorders>
              <w:top w:val="nil"/>
              <w:left w:val="nil"/>
              <w:bottom w:val="single" w:sz="4" w:space="0" w:color="2A6099"/>
              <w:right w:val="single" w:sz="4" w:space="0" w:color="2A6099"/>
            </w:tcBorders>
            <w:noWrap/>
            <w:vAlign w:val="bottom"/>
            <w:hideMark/>
          </w:tcPr>
          <w:p w14:paraId="5018ABCF"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0,00</w:t>
            </w:r>
          </w:p>
        </w:tc>
        <w:tc>
          <w:tcPr>
            <w:tcW w:w="0" w:type="auto"/>
            <w:tcBorders>
              <w:top w:val="nil"/>
              <w:left w:val="nil"/>
              <w:bottom w:val="single" w:sz="4" w:space="0" w:color="2A6099"/>
              <w:right w:val="single" w:sz="4" w:space="0" w:color="2A6099"/>
            </w:tcBorders>
            <w:noWrap/>
            <w:vAlign w:val="bottom"/>
            <w:hideMark/>
          </w:tcPr>
          <w:p w14:paraId="5D83F73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10.000,00</w:t>
            </w:r>
          </w:p>
        </w:tc>
      </w:tr>
      <w:tr w:rsidR="005C4702" w:rsidRPr="006F0986" w14:paraId="31998218" w14:textId="77777777" w:rsidTr="0072091C">
        <w:trPr>
          <w:trHeight w:val="315"/>
        </w:trPr>
        <w:tc>
          <w:tcPr>
            <w:tcW w:w="4140" w:type="dxa"/>
            <w:noWrap/>
            <w:vAlign w:val="bottom"/>
            <w:hideMark/>
          </w:tcPr>
          <w:p w14:paraId="3D72C0AD" w14:textId="77777777" w:rsidR="005C4702" w:rsidRPr="006F0986" w:rsidRDefault="005C4702" w:rsidP="00CB0544">
            <w:pPr>
              <w:rPr>
                <w:rFonts w:ascii="Arial" w:hAnsi="Arial" w:cs="Arial"/>
                <w:color w:val="000000"/>
                <w:sz w:val="16"/>
                <w:szCs w:val="16"/>
              </w:rPr>
            </w:pPr>
          </w:p>
        </w:tc>
        <w:tc>
          <w:tcPr>
            <w:tcW w:w="1410" w:type="dxa"/>
            <w:noWrap/>
            <w:vAlign w:val="bottom"/>
            <w:hideMark/>
          </w:tcPr>
          <w:p w14:paraId="76567F57" w14:textId="77777777" w:rsidR="005C4702" w:rsidRPr="006F0986" w:rsidRDefault="005C4702" w:rsidP="00CB0544">
            <w:pPr>
              <w:rPr>
                <w:rFonts w:ascii="Arial" w:hAnsi="Arial" w:cs="Arial"/>
                <w:sz w:val="16"/>
                <w:szCs w:val="16"/>
              </w:rPr>
            </w:pPr>
          </w:p>
        </w:tc>
        <w:tc>
          <w:tcPr>
            <w:tcW w:w="0" w:type="auto"/>
            <w:noWrap/>
            <w:vAlign w:val="bottom"/>
            <w:hideMark/>
          </w:tcPr>
          <w:p w14:paraId="6F602C48"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476.009,62</w:t>
            </w:r>
          </w:p>
        </w:tc>
        <w:tc>
          <w:tcPr>
            <w:tcW w:w="0" w:type="auto"/>
            <w:noWrap/>
            <w:vAlign w:val="bottom"/>
            <w:hideMark/>
          </w:tcPr>
          <w:p w14:paraId="578FB3C6"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583.719,92</w:t>
            </w:r>
          </w:p>
        </w:tc>
        <w:tc>
          <w:tcPr>
            <w:tcW w:w="0" w:type="auto"/>
            <w:noWrap/>
            <w:vAlign w:val="bottom"/>
            <w:hideMark/>
          </w:tcPr>
          <w:p w14:paraId="3EF0A93E" w14:textId="77777777" w:rsidR="005C4702" w:rsidRPr="006F0986" w:rsidRDefault="005C4702" w:rsidP="00CB0544">
            <w:pPr>
              <w:jc w:val="center"/>
              <w:rPr>
                <w:rFonts w:ascii="Arial" w:hAnsi="Arial" w:cs="Arial"/>
                <w:color w:val="000000"/>
                <w:sz w:val="16"/>
                <w:szCs w:val="16"/>
              </w:rPr>
            </w:pPr>
            <w:r w:rsidRPr="006F0986">
              <w:rPr>
                <w:rFonts w:ascii="Arial" w:hAnsi="Arial" w:cs="Arial"/>
                <w:color w:val="000000"/>
                <w:sz w:val="16"/>
                <w:szCs w:val="16"/>
              </w:rPr>
              <w:t>1.657.264,22</w:t>
            </w:r>
          </w:p>
        </w:tc>
      </w:tr>
    </w:tbl>
    <w:p w14:paraId="6920B300" w14:textId="77777777" w:rsidR="005C4702" w:rsidRPr="006F0986" w:rsidRDefault="005C4702" w:rsidP="00CB0544">
      <w:pPr>
        <w:pStyle w:val="SemEspaamento"/>
        <w:jc w:val="center"/>
        <w:rPr>
          <w:rFonts w:ascii="Arial" w:hAnsi="Arial" w:cs="Arial"/>
          <w:b/>
          <w:sz w:val="16"/>
          <w:szCs w:val="16"/>
        </w:rPr>
      </w:pPr>
    </w:p>
    <w:p w14:paraId="0D8E37A0" w14:textId="257532DF" w:rsidR="00EB088B" w:rsidRPr="006F0986" w:rsidRDefault="00EB088B" w:rsidP="00CB0544">
      <w:pPr>
        <w:jc w:val="center"/>
        <w:rPr>
          <w:rFonts w:ascii="Arial" w:hAnsi="Arial" w:cs="Arial"/>
          <w:sz w:val="16"/>
          <w:szCs w:val="16"/>
        </w:rPr>
      </w:pPr>
    </w:p>
    <w:sectPr w:rsidR="00EB088B" w:rsidRPr="006F0986" w:rsidSect="00B7226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459D5" w14:textId="77777777" w:rsidR="00A1226E" w:rsidRDefault="00A1226E">
      <w:r>
        <w:separator/>
      </w:r>
    </w:p>
  </w:endnote>
  <w:endnote w:type="continuationSeparator" w:id="0">
    <w:p w14:paraId="6A41A3E0" w14:textId="77777777" w:rsidR="00A1226E" w:rsidRDefault="00A1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NGER SemiExpanded">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43C6" w14:textId="77777777" w:rsidR="00CB0544" w:rsidRDefault="00CB05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7237B" w14:textId="1A2BA1E6" w:rsidR="003C7A80" w:rsidRDefault="004664E9" w:rsidP="00AD7EF1">
    <w:pPr>
      <w:rPr>
        <w:sz w:val="18"/>
        <w:szCs w:val="18"/>
      </w:rPr>
    </w:pPr>
    <w:r>
      <w:rPr>
        <w:rFonts w:asciiTheme="minorHAnsi" w:hAnsiTheme="minorHAnsi" w:cstheme="minorHAnsi"/>
        <w:noProof/>
      </w:rPr>
      <w:drawing>
        <wp:anchor distT="0" distB="0" distL="114300" distR="114300" simplePos="0" relativeHeight="251662336" behindDoc="1" locked="0" layoutInCell="1" allowOverlap="1" wp14:anchorId="243B4D8C" wp14:editId="61FD3865">
          <wp:simplePos x="0" y="0"/>
          <wp:positionH relativeFrom="page">
            <wp:posOffset>8172450</wp:posOffset>
          </wp:positionH>
          <wp:positionV relativeFrom="paragraph">
            <wp:posOffset>-1390015</wp:posOffset>
          </wp:positionV>
          <wp:extent cx="2038350" cy="1800225"/>
          <wp:effectExtent l="0" t="0" r="0" b="9525"/>
          <wp:wrapNone/>
          <wp:docPr id="79255738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1B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4BDC089" wp14:editId="63B12968">
              <wp:simplePos x="0" y="0"/>
              <wp:positionH relativeFrom="column">
                <wp:posOffset>-1834</wp:posOffset>
              </wp:positionH>
              <wp:positionV relativeFrom="paragraph">
                <wp:posOffset>97754</wp:posOffset>
              </wp:positionV>
              <wp:extent cx="5423391" cy="0"/>
              <wp:effectExtent l="0" t="0" r="25400" b="19050"/>
              <wp:wrapNone/>
              <wp:docPr id="4" name="Conector reto 4"/>
              <wp:cNvGraphicFramePr/>
              <a:graphic xmlns:a="http://schemas.openxmlformats.org/drawingml/2006/main">
                <a:graphicData uri="http://schemas.microsoft.com/office/word/2010/wordprocessingShape">
                  <wps:wsp>
                    <wps:cNvCnPr/>
                    <wps:spPr>
                      <a:xfrm>
                        <a:off x="0" y="0"/>
                        <a:ext cx="542339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C6F69" id="Conector re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7.7pt" to="426.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" strokecolor="black [3200]" strokeweight="1.25pt">
              <v:stroke joinstyle="miter"/>
            </v:line>
          </w:pict>
        </mc:Fallback>
      </mc:AlternateContent>
    </w:r>
  </w:p>
  <w:p w14:paraId="06F8D86A" w14:textId="53A6EDCD" w:rsidR="003C7A80" w:rsidRPr="00AD7EF1" w:rsidRDefault="009031B7" w:rsidP="00AD7EF1">
    <w:pPr>
      <w:rPr>
        <w:rFonts w:asciiTheme="minorHAnsi" w:hAnsiTheme="minorHAnsi" w:cstheme="minorHAnsi"/>
      </w:rPr>
    </w:pPr>
    <w:r w:rsidRPr="00AD7EF1">
      <w:rPr>
        <w:rFonts w:asciiTheme="minorHAnsi" w:hAnsiTheme="minorHAnsi" w:cstheme="minorHAnsi"/>
        <w:sz w:val="18"/>
        <w:szCs w:val="18"/>
      </w:rPr>
      <w:t xml:space="preserve">Rua Pedro Luiz Pereira de Souza 299 - Centro, Araruama - RJ - CEP: 28979-165                       </w:t>
    </w:r>
    <w:r>
      <w:rPr>
        <w:rFonts w:asciiTheme="minorHAnsi" w:hAnsiTheme="minorHAnsi" w:cstheme="minorHAnsi"/>
        <w:sz w:val="18"/>
        <w:szCs w:val="18"/>
      </w:rPr>
      <w:t xml:space="preserve">   </w:t>
    </w:r>
    <w:r w:rsidR="00CB054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AD7EF1">
      <w:rPr>
        <w:rFonts w:asciiTheme="minorHAnsi" w:hAnsiTheme="minorHAnsi" w:cstheme="minorHAnsi"/>
        <w:sz w:val="18"/>
        <w:szCs w:val="18"/>
      </w:rPr>
      <w:t xml:space="preserve">Página </w:t>
    </w:r>
    <w:r w:rsidRPr="00AD7EF1">
      <w:rPr>
        <w:rFonts w:asciiTheme="minorHAnsi" w:hAnsiTheme="minorHAnsi" w:cstheme="minorHAnsi"/>
        <w:sz w:val="18"/>
        <w:szCs w:val="18"/>
      </w:rPr>
      <w:fldChar w:fldCharType="begin"/>
    </w:r>
    <w:r w:rsidRPr="00AD7EF1">
      <w:rPr>
        <w:rFonts w:asciiTheme="minorHAnsi" w:hAnsiTheme="minorHAnsi" w:cstheme="minorHAnsi"/>
        <w:sz w:val="18"/>
        <w:szCs w:val="18"/>
      </w:rPr>
      <w:instrText xml:space="preserve"> PAGE   \* MERGEFORMAT </w:instrText>
    </w:r>
    <w:r w:rsidRPr="00AD7EF1">
      <w:rPr>
        <w:rFonts w:asciiTheme="minorHAnsi" w:hAnsiTheme="minorHAnsi" w:cstheme="minorHAnsi"/>
        <w:sz w:val="18"/>
        <w:szCs w:val="18"/>
      </w:rPr>
      <w:fldChar w:fldCharType="separate"/>
    </w:r>
    <w:r w:rsidR="005C4702">
      <w:rPr>
        <w:rFonts w:asciiTheme="minorHAnsi" w:hAnsiTheme="minorHAnsi" w:cstheme="minorHAnsi"/>
        <w:noProof/>
        <w:sz w:val="18"/>
        <w:szCs w:val="18"/>
      </w:rPr>
      <w:t>1</w:t>
    </w:r>
    <w:r w:rsidRPr="00AD7EF1">
      <w:rPr>
        <w:rFonts w:asciiTheme="minorHAnsi" w:hAnsiTheme="minorHAnsi" w:cstheme="minorHAnsi"/>
        <w:sz w:val="18"/>
        <w:szCs w:val="18"/>
      </w:rPr>
      <w:fldChar w:fldCharType="end"/>
    </w:r>
    <w:r w:rsidRPr="00AD7EF1">
      <w:rPr>
        <w:rFonts w:asciiTheme="minorHAnsi" w:hAnsiTheme="minorHAnsi" w:cstheme="minorHAnsi"/>
        <w:sz w:val="18"/>
        <w:szCs w:val="18"/>
      </w:rPr>
      <w:t xml:space="preserve"> de </w:t>
    </w:r>
    <w:r w:rsidRPr="00AD7EF1">
      <w:rPr>
        <w:rFonts w:asciiTheme="minorHAnsi" w:hAnsiTheme="minorHAnsi" w:cstheme="minorHAnsi"/>
        <w:noProof/>
        <w:sz w:val="18"/>
        <w:szCs w:val="18"/>
      </w:rPr>
      <w:fldChar w:fldCharType="begin"/>
    </w:r>
    <w:r w:rsidRPr="00AD7EF1">
      <w:rPr>
        <w:rFonts w:asciiTheme="minorHAnsi" w:hAnsiTheme="minorHAnsi" w:cstheme="minorHAnsi"/>
        <w:noProof/>
        <w:sz w:val="18"/>
        <w:szCs w:val="18"/>
      </w:rPr>
      <w:instrText xml:space="preserve"> NUMPAGES   \* MERGEFORMAT </w:instrText>
    </w:r>
    <w:r w:rsidRPr="00AD7EF1">
      <w:rPr>
        <w:rFonts w:asciiTheme="minorHAnsi" w:hAnsiTheme="minorHAnsi" w:cstheme="minorHAnsi"/>
        <w:noProof/>
        <w:sz w:val="18"/>
        <w:szCs w:val="18"/>
      </w:rPr>
      <w:fldChar w:fldCharType="separate"/>
    </w:r>
    <w:r w:rsidR="005C4702">
      <w:rPr>
        <w:rFonts w:asciiTheme="minorHAnsi" w:hAnsiTheme="minorHAnsi" w:cstheme="minorHAnsi"/>
        <w:noProof/>
        <w:sz w:val="18"/>
        <w:szCs w:val="18"/>
      </w:rPr>
      <w:t>4</w:t>
    </w:r>
    <w:r w:rsidRPr="00AD7EF1">
      <w:rPr>
        <w:rFonts w:asciiTheme="minorHAnsi" w:hAnsiTheme="minorHAnsi" w:cstheme="minorHAnsi"/>
        <w:noProof/>
        <w:sz w:val="18"/>
        <w:szCs w:val="18"/>
      </w:rPr>
      <w:fldChar w:fldCharType="end"/>
    </w:r>
  </w:p>
  <w:p w14:paraId="70C6B5F3" w14:textId="77777777" w:rsidR="00E80E1C" w:rsidRDefault="00E80E1C"/>
  <w:p w14:paraId="3C6087EA" w14:textId="77777777" w:rsidR="00E80E1C" w:rsidRDefault="00E80E1C"/>
  <w:p w14:paraId="69EC9206" w14:textId="77777777" w:rsidR="00E80E1C" w:rsidRDefault="00E80E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CFB9" w14:textId="77777777" w:rsidR="00CB0544" w:rsidRDefault="00CB05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926A2" w14:textId="77777777" w:rsidR="00A1226E" w:rsidRDefault="00A1226E">
      <w:r>
        <w:separator/>
      </w:r>
    </w:p>
  </w:footnote>
  <w:footnote w:type="continuationSeparator" w:id="0">
    <w:p w14:paraId="5954112B" w14:textId="77777777" w:rsidR="00A1226E" w:rsidRDefault="00A1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910A" w14:textId="77777777" w:rsidR="00CB0544" w:rsidRDefault="00CB054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0BCC" w14:textId="77777777" w:rsidR="003C7A80" w:rsidRPr="00023DA1" w:rsidRDefault="009031B7" w:rsidP="004F4A40">
    <w:pPr>
      <w:pBdr>
        <w:bottom w:val="single" w:sz="12" w:space="6" w:color="auto"/>
      </w:pBdr>
      <w:tabs>
        <w:tab w:val="left" w:pos="3735"/>
        <w:tab w:val="center" w:pos="5233"/>
      </w:tabs>
      <w:rPr>
        <w:rFonts w:ascii="SONGER SemiExpanded" w:hAnsi="SONGER SemiExpanded"/>
        <w:bCs/>
      </w:rPr>
    </w:pPr>
    <w:r w:rsidRPr="00B761F9">
      <w:rPr>
        <w:rFonts w:ascii="Calibri" w:hAnsi="Calibri" w:cs="Calibri"/>
        <w:b/>
        <w:bCs/>
        <w:noProof/>
      </w:rPr>
      <w:drawing>
        <wp:anchor distT="0" distB="0" distL="114300" distR="114300" simplePos="0" relativeHeight="251661312" behindDoc="0" locked="0" layoutInCell="1" allowOverlap="1" wp14:anchorId="2C3A9B86" wp14:editId="7C8F2125">
          <wp:simplePos x="0" y="0"/>
          <wp:positionH relativeFrom="margin">
            <wp:posOffset>8608695</wp:posOffset>
          </wp:positionH>
          <wp:positionV relativeFrom="paragraph">
            <wp:posOffset>-156210</wp:posOffset>
          </wp:positionV>
          <wp:extent cx="773262" cy="790089"/>
          <wp:effectExtent l="0" t="0" r="8255" b="0"/>
          <wp:wrapNone/>
          <wp:docPr id="1086167147" name="Imagem 108616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PREFEI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262" cy="790089"/>
                  </a:xfrm>
                  <a:prstGeom prst="rect">
                    <a:avLst/>
                  </a:prstGeom>
                </pic:spPr>
              </pic:pic>
            </a:graphicData>
          </a:graphic>
          <wp14:sizeRelH relativeFrom="margin">
            <wp14:pctWidth>0</wp14:pctWidth>
          </wp14:sizeRelH>
          <wp14:sizeRelV relativeFrom="margin">
            <wp14:pctHeight>0</wp14:pctHeight>
          </wp14:sizeRelV>
        </wp:anchor>
      </w:drawing>
    </w:r>
    <w:r>
      <w:rPr>
        <w:rFonts w:ascii="SONGER SemiExpanded" w:hAnsi="SONGER SemiExpanded"/>
        <w:bCs/>
        <w:noProof/>
      </w:rPr>
      <w:drawing>
        <wp:inline distT="0" distB="0" distL="0" distR="0" wp14:anchorId="7A589605" wp14:editId="33802ECF">
          <wp:extent cx="3580952" cy="638095"/>
          <wp:effectExtent l="0" t="0" r="635" b="0"/>
          <wp:docPr id="2116079964" name="Imagem 2116079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Timbre.png"/>
                  <pic:cNvPicPr/>
                </pic:nvPicPr>
                <pic:blipFill>
                  <a:blip r:embed="rId2">
                    <a:extLst>
                      <a:ext uri="{28A0092B-C50C-407E-A947-70E740481C1C}">
                        <a14:useLocalDpi xmlns:a14="http://schemas.microsoft.com/office/drawing/2010/main" val="0"/>
                      </a:ext>
                    </a:extLst>
                  </a:blip>
                  <a:stretch>
                    <a:fillRect/>
                  </a:stretch>
                </pic:blipFill>
                <pic:spPr>
                  <a:xfrm>
                    <a:off x="0" y="0"/>
                    <a:ext cx="3580952" cy="638095"/>
                  </a:xfrm>
                  <a:prstGeom prst="rect">
                    <a:avLst/>
                  </a:prstGeom>
                </pic:spPr>
              </pic:pic>
            </a:graphicData>
          </a:graphic>
        </wp:inline>
      </w:drawing>
    </w:r>
  </w:p>
  <w:p w14:paraId="459646C2" w14:textId="77777777" w:rsidR="003C7A80" w:rsidRDefault="003C7A80" w:rsidP="004F4A40">
    <w:pPr>
      <w:pStyle w:val="Cabealho"/>
    </w:pPr>
  </w:p>
  <w:p w14:paraId="4C97E340" w14:textId="381BB641" w:rsidR="002B10A8" w:rsidRPr="004F4A40" w:rsidRDefault="002B10A8" w:rsidP="004F4A4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62E6F" w14:textId="77777777" w:rsidR="00CB0544" w:rsidRDefault="00CB05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0243"/>
    <w:multiLevelType w:val="multilevel"/>
    <w:tmpl w:val="B71AFFE6"/>
    <w:lvl w:ilvl="0">
      <w:start w:val="6"/>
      <w:numFmt w:val="decimal"/>
      <w:lvlText w:val="%1"/>
      <w:lvlJc w:val="left"/>
      <w:pPr>
        <w:ind w:left="360" w:hanging="360"/>
      </w:pPr>
      <w:rPr>
        <w:rFonts w:hint="default"/>
      </w:rPr>
    </w:lvl>
    <w:lvl w:ilvl="1">
      <w:start w:val="4"/>
      <w:numFmt w:val="decimal"/>
      <w:lvlText w:val="%1.%2"/>
      <w:lvlJc w:val="left"/>
      <w:pPr>
        <w:ind w:left="1778" w:hanging="360"/>
      </w:pPr>
      <w:rPr>
        <w:rFonts w:hint="default"/>
        <w:sz w:val="24"/>
        <w:szCs w:val="24"/>
      </w:rPr>
    </w:lvl>
    <w:lvl w:ilvl="2">
      <w:start w:val="1"/>
      <w:numFmt w:val="decimal"/>
      <w:lvlText w:val="%1.%2.%3"/>
      <w:lvlJc w:val="left"/>
      <w:pPr>
        <w:ind w:left="3564" w:hanging="720"/>
      </w:pPr>
      <w:rPr>
        <w:rFonts w:hint="default"/>
      </w:rPr>
    </w:lvl>
    <w:lvl w:ilvl="3">
      <w:start w:val="1"/>
      <w:numFmt w:val="decimal"/>
      <w:lvlText w:val="%1.%2.%3.%4"/>
      <w:lvlJc w:val="left"/>
      <w:pPr>
        <w:ind w:left="5346" w:hanging="108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550" w:hanging="144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754" w:hanging="1800"/>
      </w:pPr>
      <w:rPr>
        <w:rFonts w:hint="default"/>
      </w:rPr>
    </w:lvl>
    <w:lvl w:ilvl="8">
      <w:start w:val="1"/>
      <w:numFmt w:val="decimal"/>
      <w:lvlText w:val="%1.%2.%3.%4.%5.%6.%7.%8.%9"/>
      <w:lvlJc w:val="left"/>
      <w:pPr>
        <w:ind w:left="13176" w:hanging="1800"/>
      </w:pPr>
      <w:rPr>
        <w:rFonts w:hint="default"/>
      </w:rPr>
    </w:lvl>
  </w:abstractNum>
  <w:abstractNum w:abstractNumId="1" w15:restartNumberingAfterBreak="0">
    <w:nsid w:val="07DB082E"/>
    <w:multiLevelType w:val="multilevel"/>
    <w:tmpl w:val="D92034AE"/>
    <w:lvl w:ilvl="0">
      <w:start w:val="2"/>
      <w:numFmt w:val="decimal"/>
      <w:lvlText w:val="%1"/>
      <w:lvlJc w:val="left"/>
      <w:pPr>
        <w:ind w:left="1782" w:hanging="360"/>
      </w:pPr>
      <w:rPr>
        <w:rFonts w:hint="default"/>
        <w:lang w:val="pt-PT" w:eastAsia="en-US" w:bidi="ar-SA"/>
      </w:rPr>
    </w:lvl>
    <w:lvl w:ilvl="1">
      <w:start w:val="1"/>
      <w:numFmt w:val="decimal"/>
      <w:lvlText w:val="%1.%2"/>
      <w:lvlJc w:val="left"/>
      <w:pPr>
        <w:ind w:left="1782" w:hanging="360"/>
      </w:pPr>
      <w:rPr>
        <w:rFonts w:ascii="Times New Roman" w:eastAsia="Times New Roman" w:hAnsi="Times New Roman" w:cs="Times New Roman" w:hint="default"/>
        <w:color w:val="000009"/>
        <w:w w:val="100"/>
        <w:sz w:val="24"/>
        <w:szCs w:val="24"/>
        <w:lang w:val="pt-PT" w:eastAsia="en-US" w:bidi="ar-SA"/>
      </w:rPr>
    </w:lvl>
    <w:lvl w:ilvl="2">
      <w:start w:val="1"/>
      <w:numFmt w:val="lowerLetter"/>
      <w:lvlText w:val="%3)"/>
      <w:lvlJc w:val="left"/>
      <w:pPr>
        <w:ind w:left="2142" w:hanging="360"/>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4221" w:hanging="360"/>
      </w:pPr>
      <w:rPr>
        <w:rFonts w:hint="default"/>
        <w:lang w:val="pt-PT" w:eastAsia="en-US" w:bidi="ar-SA"/>
      </w:rPr>
    </w:lvl>
    <w:lvl w:ilvl="4">
      <w:numFmt w:val="bullet"/>
      <w:lvlText w:val="•"/>
      <w:lvlJc w:val="left"/>
      <w:pPr>
        <w:ind w:left="5262" w:hanging="360"/>
      </w:pPr>
      <w:rPr>
        <w:rFonts w:hint="default"/>
        <w:lang w:val="pt-PT" w:eastAsia="en-US" w:bidi="ar-SA"/>
      </w:rPr>
    </w:lvl>
    <w:lvl w:ilvl="5">
      <w:numFmt w:val="bullet"/>
      <w:lvlText w:val="•"/>
      <w:lvlJc w:val="left"/>
      <w:pPr>
        <w:ind w:left="6302" w:hanging="360"/>
      </w:pPr>
      <w:rPr>
        <w:rFonts w:hint="default"/>
        <w:lang w:val="pt-PT" w:eastAsia="en-US" w:bidi="ar-SA"/>
      </w:rPr>
    </w:lvl>
    <w:lvl w:ilvl="6">
      <w:numFmt w:val="bullet"/>
      <w:lvlText w:val="•"/>
      <w:lvlJc w:val="left"/>
      <w:pPr>
        <w:ind w:left="7343" w:hanging="360"/>
      </w:pPr>
      <w:rPr>
        <w:rFonts w:hint="default"/>
        <w:lang w:val="pt-PT" w:eastAsia="en-US" w:bidi="ar-SA"/>
      </w:rPr>
    </w:lvl>
    <w:lvl w:ilvl="7">
      <w:numFmt w:val="bullet"/>
      <w:lvlText w:val="•"/>
      <w:lvlJc w:val="left"/>
      <w:pPr>
        <w:ind w:left="8384" w:hanging="360"/>
      </w:pPr>
      <w:rPr>
        <w:rFonts w:hint="default"/>
        <w:lang w:val="pt-PT" w:eastAsia="en-US" w:bidi="ar-SA"/>
      </w:rPr>
    </w:lvl>
    <w:lvl w:ilvl="8">
      <w:numFmt w:val="bullet"/>
      <w:lvlText w:val="•"/>
      <w:lvlJc w:val="left"/>
      <w:pPr>
        <w:ind w:left="9424" w:hanging="360"/>
      </w:pPr>
      <w:rPr>
        <w:rFonts w:hint="default"/>
        <w:lang w:val="pt-PT" w:eastAsia="en-US" w:bidi="ar-SA"/>
      </w:rPr>
    </w:lvl>
  </w:abstractNum>
  <w:abstractNum w:abstractNumId="2" w15:restartNumberingAfterBreak="0">
    <w:nsid w:val="09313C20"/>
    <w:multiLevelType w:val="multilevel"/>
    <w:tmpl w:val="A5CAD9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7C3422"/>
    <w:multiLevelType w:val="multilevel"/>
    <w:tmpl w:val="6E1235D6"/>
    <w:lvl w:ilvl="0">
      <w:start w:val="2"/>
      <w:numFmt w:val="decimal"/>
      <w:lvlText w:val="%1"/>
      <w:lvlJc w:val="left"/>
      <w:pPr>
        <w:ind w:left="525" w:hanging="525"/>
      </w:pPr>
      <w:rPr>
        <w:rFonts w:hint="default"/>
      </w:rPr>
    </w:lvl>
    <w:lvl w:ilvl="1">
      <w:start w:val="1"/>
      <w:numFmt w:val="decimal"/>
      <w:lvlText w:val="%1.%2"/>
      <w:lvlJc w:val="left"/>
      <w:pPr>
        <w:ind w:left="2307" w:hanging="525"/>
      </w:pPr>
      <w:rPr>
        <w:rFonts w:hint="default"/>
      </w:rPr>
    </w:lvl>
    <w:lvl w:ilvl="2">
      <w:start w:val="1"/>
      <w:numFmt w:val="decimal"/>
      <w:lvlText w:val="%1.%2.%3"/>
      <w:lvlJc w:val="left"/>
      <w:pPr>
        <w:ind w:left="4284" w:hanging="720"/>
      </w:pPr>
      <w:rPr>
        <w:rFonts w:hint="default"/>
      </w:rPr>
    </w:lvl>
    <w:lvl w:ilvl="3">
      <w:start w:val="1"/>
      <w:numFmt w:val="decimal"/>
      <w:lvlText w:val="%1.%2.%3.%4"/>
      <w:lvlJc w:val="left"/>
      <w:pPr>
        <w:ind w:left="6426" w:hanging="1080"/>
      </w:pPr>
      <w:rPr>
        <w:rFonts w:hint="default"/>
      </w:rPr>
    </w:lvl>
    <w:lvl w:ilvl="4">
      <w:start w:val="1"/>
      <w:numFmt w:val="decimal"/>
      <w:lvlText w:val="%1.%2.%3.%4.%5"/>
      <w:lvlJc w:val="left"/>
      <w:pPr>
        <w:ind w:left="8208" w:hanging="1080"/>
      </w:pPr>
      <w:rPr>
        <w:rFonts w:hint="default"/>
      </w:rPr>
    </w:lvl>
    <w:lvl w:ilvl="5">
      <w:start w:val="1"/>
      <w:numFmt w:val="decimal"/>
      <w:lvlText w:val="%1.%2.%3.%4.%5.%6"/>
      <w:lvlJc w:val="left"/>
      <w:pPr>
        <w:ind w:left="10350" w:hanging="1440"/>
      </w:pPr>
      <w:rPr>
        <w:rFonts w:hint="default"/>
      </w:rPr>
    </w:lvl>
    <w:lvl w:ilvl="6">
      <w:start w:val="1"/>
      <w:numFmt w:val="decimal"/>
      <w:lvlText w:val="%1.%2.%3.%4.%5.%6.%7"/>
      <w:lvlJc w:val="left"/>
      <w:pPr>
        <w:ind w:left="12132" w:hanging="1440"/>
      </w:pPr>
      <w:rPr>
        <w:rFonts w:hint="default"/>
      </w:rPr>
    </w:lvl>
    <w:lvl w:ilvl="7">
      <w:start w:val="1"/>
      <w:numFmt w:val="decimal"/>
      <w:lvlText w:val="%1.%2.%3.%4.%5.%6.%7.%8"/>
      <w:lvlJc w:val="left"/>
      <w:pPr>
        <w:ind w:left="14274" w:hanging="1800"/>
      </w:pPr>
      <w:rPr>
        <w:rFonts w:hint="default"/>
      </w:rPr>
    </w:lvl>
    <w:lvl w:ilvl="8">
      <w:start w:val="1"/>
      <w:numFmt w:val="decimal"/>
      <w:lvlText w:val="%1.%2.%3.%4.%5.%6.%7.%8.%9"/>
      <w:lvlJc w:val="left"/>
      <w:pPr>
        <w:ind w:left="16056" w:hanging="1800"/>
      </w:pPr>
      <w:rPr>
        <w:rFonts w:hint="default"/>
      </w:rPr>
    </w:lvl>
  </w:abstractNum>
  <w:abstractNum w:abstractNumId="4" w15:restartNumberingAfterBreak="0">
    <w:nsid w:val="1F2D3FFD"/>
    <w:multiLevelType w:val="hybridMultilevel"/>
    <w:tmpl w:val="02DE7B9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5" w15:restartNumberingAfterBreak="0">
    <w:nsid w:val="31B36C1B"/>
    <w:multiLevelType w:val="hybridMultilevel"/>
    <w:tmpl w:val="3D101838"/>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 w15:restartNumberingAfterBreak="0">
    <w:nsid w:val="34280ED1"/>
    <w:multiLevelType w:val="hybridMultilevel"/>
    <w:tmpl w:val="1EB8C8FA"/>
    <w:lvl w:ilvl="0" w:tplc="AB009152">
      <w:start w:val="1"/>
      <w:numFmt w:val="lowerLetter"/>
      <w:lvlText w:val="%1)"/>
      <w:lvlJc w:val="left"/>
      <w:pPr>
        <w:ind w:left="1422" w:hanging="246"/>
      </w:pPr>
      <w:rPr>
        <w:rFonts w:ascii="Times New Roman" w:eastAsia="Times New Roman" w:hAnsi="Times New Roman" w:cs="Times New Roman" w:hint="default"/>
        <w:color w:val="000009"/>
        <w:spacing w:val="-1"/>
        <w:w w:val="100"/>
        <w:sz w:val="24"/>
        <w:szCs w:val="24"/>
        <w:lang w:val="pt-PT" w:eastAsia="en-US" w:bidi="ar-SA"/>
      </w:rPr>
    </w:lvl>
    <w:lvl w:ilvl="1" w:tplc="9F54D7D8">
      <w:numFmt w:val="bullet"/>
      <w:lvlText w:val="•"/>
      <w:lvlJc w:val="left"/>
      <w:pPr>
        <w:ind w:left="2428" w:hanging="246"/>
      </w:pPr>
      <w:rPr>
        <w:rFonts w:hint="default"/>
        <w:lang w:val="pt-PT" w:eastAsia="en-US" w:bidi="ar-SA"/>
      </w:rPr>
    </w:lvl>
    <w:lvl w:ilvl="2" w:tplc="2AFA1FA4">
      <w:numFmt w:val="bullet"/>
      <w:lvlText w:val="•"/>
      <w:lvlJc w:val="left"/>
      <w:pPr>
        <w:ind w:left="3437" w:hanging="246"/>
      </w:pPr>
      <w:rPr>
        <w:rFonts w:hint="default"/>
        <w:lang w:val="pt-PT" w:eastAsia="en-US" w:bidi="ar-SA"/>
      </w:rPr>
    </w:lvl>
    <w:lvl w:ilvl="3" w:tplc="2ED4ED8C">
      <w:numFmt w:val="bullet"/>
      <w:lvlText w:val="•"/>
      <w:lvlJc w:val="left"/>
      <w:pPr>
        <w:ind w:left="4445" w:hanging="246"/>
      </w:pPr>
      <w:rPr>
        <w:rFonts w:hint="default"/>
        <w:lang w:val="pt-PT" w:eastAsia="en-US" w:bidi="ar-SA"/>
      </w:rPr>
    </w:lvl>
    <w:lvl w:ilvl="4" w:tplc="D444B1FA">
      <w:numFmt w:val="bullet"/>
      <w:lvlText w:val="•"/>
      <w:lvlJc w:val="left"/>
      <w:pPr>
        <w:ind w:left="5454" w:hanging="246"/>
      </w:pPr>
      <w:rPr>
        <w:rFonts w:hint="default"/>
        <w:lang w:val="pt-PT" w:eastAsia="en-US" w:bidi="ar-SA"/>
      </w:rPr>
    </w:lvl>
    <w:lvl w:ilvl="5" w:tplc="60E48C0A">
      <w:numFmt w:val="bullet"/>
      <w:lvlText w:val="•"/>
      <w:lvlJc w:val="left"/>
      <w:pPr>
        <w:ind w:left="6463" w:hanging="246"/>
      </w:pPr>
      <w:rPr>
        <w:rFonts w:hint="default"/>
        <w:lang w:val="pt-PT" w:eastAsia="en-US" w:bidi="ar-SA"/>
      </w:rPr>
    </w:lvl>
    <w:lvl w:ilvl="6" w:tplc="FF6C88F0">
      <w:numFmt w:val="bullet"/>
      <w:lvlText w:val="•"/>
      <w:lvlJc w:val="left"/>
      <w:pPr>
        <w:ind w:left="7471" w:hanging="246"/>
      </w:pPr>
      <w:rPr>
        <w:rFonts w:hint="default"/>
        <w:lang w:val="pt-PT" w:eastAsia="en-US" w:bidi="ar-SA"/>
      </w:rPr>
    </w:lvl>
    <w:lvl w:ilvl="7" w:tplc="C4E62940">
      <w:numFmt w:val="bullet"/>
      <w:lvlText w:val="•"/>
      <w:lvlJc w:val="left"/>
      <w:pPr>
        <w:ind w:left="8480" w:hanging="246"/>
      </w:pPr>
      <w:rPr>
        <w:rFonts w:hint="default"/>
        <w:lang w:val="pt-PT" w:eastAsia="en-US" w:bidi="ar-SA"/>
      </w:rPr>
    </w:lvl>
    <w:lvl w:ilvl="8" w:tplc="C85AB886">
      <w:numFmt w:val="bullet"/>
      <w:lvlText w:val="•"/>
      <w:lvlJc w:val="left"/>
      <w:pPr>
        <w:ind w:left="9489" w:hanging="246"/>
      </w:pPr>
      <w:rPr>
        <w:rFonts w:hint="default"/>
        <w:lang w:val="pt-PT" w:eastAsia="en-US" w:bidi="ar-SA"/>
      </w:rPr>
    </w:lvl>
  </w:abstractNum>
  <w:abstractNum w:abstractNumId="7" w15:restartNumberingAfterBreak="0">
    <w:nsid w:val="37D52025"/>
    <w:multiLevelType w:val="multilevel"/>
    <w:tmpl w:val="E9E8EDBA"/>
    <w:lvl w:ilvl="0">
      <w:start w:val="6"/>
      <w:numFmt w:val="decimal"/>
      <w:lvlText w:val="%1"/>
      <w:lvlJc w:val="left"/>
      <w:pPr>
        <w:ind w:left="1422" w:hanging="497"/>
      </w:pPr>
      <w:rPr>
        <w:rFonts w:hint="default"/>
        <w:lang w:val="pt-PT" w:eastAsia="en-US" w:bidi="ar-SA"/>
      </w:rPr>
    </w:lvl>
    <w:lvl w:ilvl="1">
      <w:start w:val="3"/>
      <w:numFmt w:val="decimal"/>
      <w:lvlText w:val="%1.%2."/>
      <w:lvlJc w:val="left"/>
      <w:pPr>
        <w:ind w:left="1422" w:hanging="497"/>
      </w:pPr>
      <w:rPr>
        <w:rFonts w:ascii="Times New Roman" w:eastAsia="Times New Roman" w:hAnsi="Times New Roman" w:cs="Times New Roman" w:hint="default"/>
        <w:color w:val="000009"/>
        <w:w w:val="100"/>
        <w:sz w:val="24"/>
        <w:szCs w:val="24"/>
        <w:lang w:val="pt-PT" w:eastAsia="en-US" w:bidi="ar-SA"/>
      </w:rPr>
    </w:lvl>
    <w:lvl w:ilvl="2">
      <w:numFmt w:val="bullet"/>
      <w:lvlText w:val="•"/>
      <w:lvlJc w:val="left"/>
      <w:pPr>
        <w:ind w:left="3437" w:hanging="497"/>
      </w:pPr>
      <w:rPr>
        <w:rFonts w:hint="default"/>
        <w:lang w:val="pt-PT" w:eastAsia="en-US" w:bidi="ar-SA"/>
      </w:rPr>
    </w:lvl>
    <w:lvl w:ilvl="3">
      <w:numFmt w:val="bullet"/>
      <w:lvlText w:val="•"/>
      <w:lvlJc w:val="left"/>
      <w:pPr>
        <w:ind w:left="4445" w:hanging="497"/>
      </w:pPr>
      <w:rPr>
        <w:rFonts w:hint="default"/>
        <w:lang w:val="pt-PT" w:eastAsia="en-US" w:bidi="ar-SA"/>
      </w:rPr>
    </w:lvl>
    <w:lvl w:ilvl="4">
      <w:numFmt w:val="bullet"/>
      <w:lvlText w:val="•"/>
      <w:lvlJc w:val="left"/>
      <w:pPr>
        <w:ind w:left="5454" w:hanging="497"/>
      </w:pPr>
      <w:rPr>
        <w:rFonts w:hint="default"/>
        <w:lang w:val="pt-PT" w:eastAsia="en-US" w:bidi="ar-SA"/>
      </w:rPr>
    </w:lvl>
    <w:lvl w:ilvl="5">
      <w:numFmt w:val="bullet"/>
      <w:lvlText w:val="•"/>
      <w:lvlJc w:val="left"/>
      <w:pPr>
        <w:ind w:left="6463" w:hanging="497"/>
      </w:pPr>
      <w:rPr>
        <w:rFonts w:hint="default"/>
        <w:lang w:val="pt-PT" w:eastAsia="en-US" w:bidi="ar-SA"/>
      </w:rPr>
    </w:lvl>
    <w:lvl w:ilvl="6">
      <w:numFmt w:val="bullet"/>
      <w:lvlText w:val="•"/>
      <w:lvlJc w:val="left"/>
      <w:pPr>
        <w:ind w:left="7471" w:hanging="497"/>
      </w:pPr>
      <w:rPr>
        <w:rFonts w:hint="default"/>
        <w:lang w:val="pt-PT" w:eastAsia="en-US" w:bidi="ar-SA"/>
      </w:rPr>
    </w:lvl>
    <w:lvl w:ilvl="7">
      <w:numFmt w:val="bullet"/>
      <w:lvlText w:val="•"/>
      <w:lvlJc w:val="left"/>
      <w:pPr>
        <w:ind w:left="8480" w:hanging="497"/>
      </w:pPr>
      <w:rPr>
        <w:rFonts w:hint="default"/>
        <w:lang w:val="pt-PT" w:eastAsia="en-US" w:bidi="ar-SA"/>
      </w:rPr>
    </w:lvl>
    <w:lvl w:ilvl="8">
      <w:numFmt w:val="bullet"/>
      <w:lvlText w:val="•"/>
      <w:lvlJc w:val="left"/>
      <w:pPr>
        <w:ind w:left="9489" w:hanging="497"/>
      </w:pPr>
      <w:rPr>
        <w:rFonts w:hint="default"/>
        <w:lang w:val="pt-PT" w:eastAsia="en-US" w:bidi="ar-SA"/>
      </w:rPr>
    </w:lvl>
  </w:abstractNum>
  <w:abstractNum w:abstractNumId="8" w15:restartNumberingAfterBreak="0">
    <w:nsid w:val="3DDA0776"/>
    <w:multiLevelType w:val="multilevel"/>
    <w:tmpl w:val="BBEE26B2"/>
    <w:lvl w:ilvl="0">
      <w:start w:val="2"/>
      <w:numFmt w:val="decimal"/>
      <w:lvlText w:val="%1"/>
      <w:lvlJc w:val="left"/>
      <w:pPr>
        <w:ind w:left="525" w:hanging="525"/>
      </w:pPr>
      <w:rPr>
        <w:rFonts w:hint="default"/>
      </w:rPr>
    </w:lvl>
    <w:lvl w:ilvl="1">
      <w:start w:val="1"/>
      <w:numFmt w:val="decimal"/>
      <w:lvlText w:val="%1.%2"/>
      <w:lvlJc w:val="left"/>
      <w:pPr>
        <w:ind w:left="2308" w:hanging="525"/>
      </w:pPr>
      <w:rPr>
        <w:rFonts w:hint="default"/>
      </w:rPr>
    </w:lvl>
    <w:lvl w:ilvl="2">
      <w:start w:val="1"/>
      <w:numFmt w:val="decimal"/>
      <w:lvlText w:val="%1.%2.%3"/>
      <w:lvlJc w:val="left"/>
      <w:pPr>
        <w:ind w:left="4286" w:hanging="720"/>
      </w:pPr>
      <w:rPr>
        <w:rFonts w:hint="default"/>
      </w:rPr>
    </w:lvl>
    <w:lvl w:ilvl="3">
      <w:start w:val="1"/>
      <w:numFmt w:val="decimal"/>
      <w:lvlText w:val="%1.%2.%3.%4"/>
      <w:lvlJc w:val="left"/>
      <w:pPr>
        <w:ind w:left="6429" w:hanging="1080"/>
      </w:pPr>
      <w:rPr>
        <w:rFonts w:hint="default"/>
      </w:rPr>
    </w:lvl>
    <w:lvl w:ilvl="4">
      <w:start w:val="1"/>
      <w:numFmt w:val="decimal"/>
      <w:lvlText w:val="%1.%2.%3.%4.%5"/>
      <w:lvlJc w:val="left"/>
      <w:pPr>
        <w:ind w:left="8212" w:hanging="1080"/>
      </w:pPr>
      <w:rPr>
        <w:rFonts w:hint="default"/>
      </w:rPr>
    </w:lvl>
    <w:lvl w:ilvl="5">
      <w:start w:val="1"/>
      <w:numFmt w:val="decimal"/>
      <w:lvlText w:val="%1.%2.%3.%4.%5.%6"/>
      <w:lvlJc w:val="left"/>
      <w:pPr>
        <w:ind w:left="10355" w:hanging="1440"/>
      </w:pPr>
      <w:rPr>
        <w:rFonts w:hint="default"/>
      </w:rPr>
    </w:lvl>
    <w:lvl w:ilvl="6">
      <w:start w:val="1"/>
      <w:numFmt w:val="decimal"/>
      <w:lvlText w:val="%1.%2.%3.%4.%5.%6.%7"/>
      <w:lvlJc w:val="left"/>
      <w:pPr>
        <w:ind w:left="12138" w:hanging="1440"/>
      </w:pPr>
      <w:rPr>
        <w:rFonts w:hint="default"/>
      </w:rPr>
    </w:lvl>
    <w:lvl w:ilvl="7">
      <w:start w:val="1"/>
      <w:numFmt w:val="decimal"/>
      <w:lvlText w:val="%1.%2.%3.%4.%5.%6.%7.%8"/>
      <w:lvlJc w:val="left"/>
      <w:pPr>
        <w:ind w:left="14281" w:hanging="1800"/>
      </w:pPr>
      <w:rPr>
        <w:rFonts w:hint="default"/>
      </w:rPr>
    </w:lvl>
    <w:lvl w:ilvl="8">
      <w:start w:val="1"/>
      <w:numFmt w:val="decimal"/>
      <w:lvlText w:val="%1.%2.%3.%4.%5.%6.%7.%8.%9"/>
      <w:lvlJc w:val="left"/>
      <w:pPr>
        <w:ind w:left="16064" w:hanging="1800"/>
      </w:pPr>
      <w:rPr>
        <w:rFonts w:hint="default"/>
      </w:rPr>
    </w:lvl>
  </w:abstractNum>
  <w:abstractNum w:abstractNumId="9" w15:restartNumberingAfterBreak="0">
    <w:nsid w:val="493F411F"/>
    <w:multiLevelType w:val="hybridMultilevel"/>
    <w:tmpl w:val="A028AC2E"/>
    <w:lvl w:ilvl="0" w:tplc="3F6EAD08">
      <w:start w:val="1"/>
      <w:numFmt w:val="upperRoman"/>
      <w:lvlText w:val="%1."/>
      <w:lvlJc w:val="left"/>
      <w:pPr>
        <w:ind w:left="1488" w:hanging="720"/>
      </w:pPr>
    </w:lvl>
    <w:lvl w:ilvl="1" w:tplc="04160019">
      <w:start w:val="1"/>
      <w:numFmt w:val="lowerLetter"/>
      <w:lvlText w:val="%2."/>
      <w:lvlJc w:val="left"/>
      <w:pPr>
        <w:ind w:left="1848" w:hanging="360"/>
      </w:pPr>
    </w:lvl>
    <w:lvl w:ilvl="2" w:tplc="0416001B">
      <w:start w:val="1"/>
      <w:numFmt w:val="lowerRoman"/>
      <w:lvlText w:val="%3."/>
      <w:lvlJc w:val="right"/>
      <w:pPr>
        <w:ind w:left="2568" w:hanging="180"/>
      </w:pPr>
    </w:lvl>
    <w:lvl w:ilvl="3" w:tplc="0416000F">
      <w:start w:val="1"/>
      <w:numFmt w:val="decimal"/>
      <w:lvlText w:val="%4."/>
      <w:lvlJc w:val="left"/>
      <w:pPr>
        <w:ind w:left="3288" w:hanging="360"/>
      </w:pPr>
    </w:lvl>
    <w:lvl w:ilvl="4" w:tplc="04160019">
      <w:start w:val="1"/>
      <w:numFmt w:val="lowerLetter"/>
      <w:lvlText w:val="%5."/>
      <w:lvlJc w:val="left"/>
      <w:pPr>
        <w:ind w:left="4008" w:hanging="360"/>
      </w:pPr>
    </w:lvl>
    <w:lvl w:ilvl="5" w:tplc="0416001B">
      <w:start w:val="1"/>
      <w:numFmt w:val="lowerRoman"/>
      <w:lvlText w:val="%6."/>
      <w:lvlJc w:val="right"/>
      <w:pPr>
        <w:ind w:left="4728" w:hanging="180"/>
      </w:pPr>
    </w:lvl>
    <w:lvl w:ilvl="6" w:tplc="0416000F">
      <w:start w:val="1"/>
      <w:numFmt w:val="decimal"/>
      <w:lvlText w:val="%7."/>
      <w:lvlJc w:val="left"/>
      <w:pPr>
        <w:ind w:left="5448" w:hanging="360"/>
      </w:pPr>
    </w:lvl>
    <w:lvl w:ilvl="7" w:tplc="04160019">
      <w:start w:val="1"/>
      <w:numFmt w:val="lowerLetter"/>
      <w:lvlText w:val="%8."/>
      <w:lvlJc w:val="left"/>
      <w:pPr>
        <w:ind w:left="6168" w:hanging="360"/>
      </w:pPr>
    </w:lvl>
    <w:lvl w:ilvl="8" w:tplc="0416001B">
      <w:start w:val="1"/>
      <w:numFmt w:val="lowerRoman"/>
      <w:lvlText w:val="%9."/>
      <w:lvlJc w:val="right"/>
      <w:pPr>
        <w:ind w:left="6888" w:hanging="180"/>
      </w:pPr>
    </w:lvl>
  </w:abstractNum>
  <w:abstractNum w:abstractNumId="10" w15:restartNumberingAfterBreak="0">
    <w:nsid w:val="49730513"/>
    <w:multiLevelType w:val="hybridMultilevel"/>
    <w:tmpl w:val="9796ED0E"/>
    <w:lvl w:ilvl="0" w:tplc="E13438A8">
      <w:start w:val="1"/>
      <w:numFmt w:val="lowerLetter"/>
      <w:lvlText w:val="%1)"/>
      <w:lvlJc w:val="left"/>
      <w:pPr>
        <w:ind w:left="1117" w:hanging="266"/>
      </w:pPr>
      <w:rPr>
        <w:rFonts w:ascii="Times New Roman" w:eastAsia="Times New Roman" w:hAnsi="Times New Roman" w:cs="Times New Roman" w:hint="default"/>
        <w:b w:val="0"/>
        <w:bCs w:val="0"/>
        <w:i w:val="0"/>
        <w:iCs w:val="0"/>
        <w:spacing w:val="-1"/>
        <w:w w:val="89"/>
        <w:sz w:val="28"/>
        <w:szCs w:val="28"/>
        <w:lang w:val="pt-PT" w:eastAsia="en-US" w:bidi="ar-SA"/>
      </w:rPr>
    </w:lvl>
    <w:lvl w:ilvl="1" w:tplc="D3086DD4">
      <w:numFmt w:val="bullet"/>
      <w:lvlText w:val="•"/>
      <w:lvlJc w:val="left"/>
      <w:pPr>
        <w:ind w:left="2296" w:hanging="266"/>
      </w:pPr>
      <w:rPr>
        <w:rFonts w:hint="default"/>
        <w:lang w:val="pt-PT" w:eastAsia="en-US" w:bidi="ar-SA"/>
      </w:rPr>
    </w:lvl>
    <w:lvl w:ilvl="2" w:tplc="EED61B62">
      <w:numFmt w:val="bullet"/>
      <w:lvlText w:val="•"/>
      <w:lvlJc w:val="left"/>
      <w:pPr>
        <w:ind w:left="3173" w:hanging="266"/>
      </w:pPr>
      <w:rPr>
        <w:rFonts w:hint="default"/>
        <w:lang w:val="pt-PT" w:eastAsia="en-US" w:bidi="ar-SA"/>
      </w:rPr>
    </w:lvl>
    <w:lvl w:ilvl="3" w:tplc="DB223FC0">
      <w:numFmt w:val="bullet"/>
      <w:lvlText w:val="•"/>
      <w:lvlJc w:val="left"/>
      <w:pPr>
        <w:ind w:left="4049" w:hanging="266"/>
      </w:pPr>
      <w:rPr>
        <w:rFonts w:hint="default"/>
        <w:lang w:val="pt-PT" w:eastAsia="en-US" w:bidi="ar-SA"/>
      </w:rPr>
    </w:lvl>
    <w:lvl w:ilvl="4" w:tplc="3D42744C">
      <w:numFmt w:val="bullet"/>
      <w:lvlText w:val="•"/>
      <w:lvlJc w:val="left"/>
      <w:pPr>
        <w:ind w:left="4926" w:hanging="266"/>
      </w:pPr>
      <w:rPr>
        <w:rFonts w:hint="default"/>
        <w:lang w:val="pt-PT" w:eastAsia="en-US" w:bidi="ar-SA"/>
      </w:rPr>
    </w:lvl>
    <w:lvl w:ilvl="5" w:tplc="106E8A3C">
      <w:numFmt w:val="bullet"/>
      <w:lvlText w:val="•"/>
      <w:lvlJc w:val="left"/>
      <w:pPr>
        <w:ind w:left="5803" w:hanging="266"/>
      </w:pPr>
      <w:rPr>
        <w:rFonts w:hint="default"/>
        <w:lang w:val="pt-PT" w:eastAsia="en-US" w:bidi="ar-SA"/>
      </w:rPr>
    </w:lvl>
    <w:lvl w:ilvl="6" w:tplc="96629544">
      <w:numFmt w:val="bullet"/>
      <w:lvlText w:val="•"/>
      <w:lvlJc w:val="left"/>
      <w:pPr>
        <w:ind w:left="6679" w:hanging="266"/>
      </w:pPr>
      <w:rPr>
        <w:rFonts w:hint="default"/>
        <w:lang w:val="pt-PT" w:eastAsia="en-US" w:bidi="ar-SA"/>
      </w:rPr>
    </w:lvl>
    <w:lvl w:ilvl="7" w:tplc="DEAE67B2">
      <w:numFmt w:val="bullet"/>
      <w:lvlText w:val="•"/>
      <w:lvlJc w:val="left"/>
      <w:pPr>
        <w:ind w:left="7556" w:hanging="266"/>
      </w:pPr>
      <w:rPr>
        <w:rFonts w:hint="default"/>
        <w:lang w:val="pt-PT" w:eastAsia="en-US" w:bidi="ar-SA"/>
      </w:rPr>
    </w:lvl>
    <w:lvl w:ilvl="8" w:tplc="7AC8D62A">
      <w:numFmt w:val="bullet"/>
      <w:lvlText w:val="•"/>
      <w:lvlJc w:val="left"/>
      <w:pPr>
        <w:ind w:left="8432" w:hanging="266"/>
      </w:pPr>
      <w:rPr>
        <w:rFonts w:hint="default"/>
        <w:lang w:val="pt-PT" w:eastAsia="en-US" w:bidi="ar-SA"/>
      </w:rPr>
    </w:lvl>
  </w:abstractNum>
  <w:abstractNum w:abstractNumId="11" w15:restartNumberingAfterBreak="0">
    <w:nsid w:val="4C575CD8"/>
    <w:multiLevelType w:val="hybridMultilevel"/>
    <w:tmpl w:val="EB34D450"/>
    <w:lvl w:ilvl="0" w:tplc="1F40273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15:restartNumberingAfterBreak="0">
    <w:nsid w:val="4CCA31BF"/>
    <w:multiLevelType w:val="hybridMultilevel"/>
    <w:tmpl w:val="4C724502"/>
    <w:lvl w:ilvl="0" w:tplc="B5A03D4C">
      <w:start w:val="1"/>
      <w:numFmt w:val="lowerLetter"/>
      <w:lvlText w:val="%1)"/>
      <w:lvlJc w:val="left"/>
      <w:pPr>
        <w:ind w:left="1667" w:hanging="246"/>
      </w:pPr>
      <w:rPr>
        <w:rFonts w:ascii="Times New Roman" w:eastAsia="Times New Roman" w:hAnsi="Times New Roman" w:cs="Times New Roman" w:hint="default"/>
        <w:color w:val="000009"/>
        <w:spacing w:val="-1"/>
        <w:w w:val="100"/>
        <w:sz w:val="24"/>
        <w:szCs w:val="24"/>
        <w:lang w:val="pt-PT" w:eastAsia="en-US" w:bidi="ar-SA"/>
      </w:rPr>
    </w:lvl>
    <w:lvl w:ilvl="1" w:tplc="E8BE7316">
      <w:numFmt w:val="bullet"/>
      <w:lvlText w:val="•"/>
      <w:lvlJc w:val="left"/>
      <w:pPr>
        <w:ind w:left="2644" w:hanging="246"/>
      </w:pPr>
      <w:rPr>
        <w:rFonts w:hint="default"/>
        <w:lang w:val="pt-PT" w:eastAsia="en-US" w:bidi="ar-SA"/>
      </w:rPr>
    </w:lvl>
    <w:lvl w:ilvl="2" w:tplc="7D300626">
      <w:numFmt w:val="bullet"/>
      <w:lvlText w:val="•"/>
      <w:lvlJc w:val="left"/>
      <w:pPr>
        <w:ind w:left="3629" w:hanging="246"/>
      </w:pPr>
      <w:rPr>
        <w:rFonts w:hint="default"/>
        <w:lang w:val="pt-PT" w:eastAsia="en-US" w:bidi="ar-SA"/>
      </w:rPr>
    </w:lvl>
    <w:lvl w:ilvl="3" w:tplc="6052C262">
      <w:numFmt w:val="bullet"/>
      <w:lvlText w:val="•"/>
      <w:lvlJc w:val="left"/>
      <w:pPr>
        <w:ind w:left="4613" w:hanging="246"/>
      </w:pPr>
      <w:rPr>
        <w:rFonts w:hint="default"/>
        <w:lang w:val="pt-PT" w:eastAsia="en-US" w:bidi="ar-SA"/>
      </w:rPr>
    </w:lvl>
    <w:lvl w:ilvl="4" w:tplc="D5FA7132">
      <w:numFmt w:val="bullet"/>
      <w:lvlText w:val="•"/>
      <w:lvlJc w:val="left"/>
      <w:pPr>
        <w:ind w:left="5598" w:hanging="246"/>
      </w:pPr>
      <w:rPr>
        <w:rFonts w:hint="default"/>
        <w:lang w:val="pt-PT" w:eastAsia="en-US" w:bidi="ar-SA"/>
      </w:rPr>
    </w:lvl>
    <w:lvl w:ilvl="5" w:tplc="1A60156A">
      <w:numFmt w:val="bullet"/>
      <w:lvlText w:val="•"/>
      <w:lvlJc w:val="left"/>
      <w:pPr>
        <w:ind w:left="6583" w:hanging="246"/>
      </w:pPr>
      <w:rPr>
        <w:rFonts w:hint="default"/>
        <w:lang w:val="pt-PT" w:eastAsia="en-US" w:bidi="ar-SA"/>
      </w:rPr>
    </w:lvl>
    <w:lvl w:ilvl="6" w:tplc="009A93C6">
      <w:numFmt w:val="bullet"/>
      <w:lvlText w:val="•"/>
      <w:lvlJc w:val="left"/>
      <w:pPr>
        <w:ind w:left="7567" w:hanging="246"/>
      </w:pPr>
      <w:rPr>
        <w:rFonts w:hint="default"/>
        <w:lang w:val="pt-PT" w:eastAsia="en-US" w:bidi="ar-SA"/>
      </w:rPr>
    </w:lvl>
    <w:lvl w:ilvl="7" w:tplc="891426CE">
      <w:numFmt w:val="bullet"/>
      <w:lvlText w:val="•"/>
      <w:lvlJc w:val="left"/>
      <w:pPr>
        <w:ind w:left="8552" w:hanging="246"/>
      </w:pPr>
      <w:rPr>
        <w:rFonts w:hint="default"/>
        <w:lang w:val="pt-PT" w:eastAsia="en-US" w:bidi="ar-SA"/>
      </w:rPr>
    </w:lvl>
    <w:lvl w:ilvl="8" w:tplc="19645E90">
      <w:numFmt w:val="bullet"/>
      <w:lvlText w:val="•"/>
      <w:lvlJc w:val="left"/>
      <w:pPr>
        <w:ind w:left="9537" w:hanging="246"/>
      </w:pPr>
      <w:rPr>
        <w:rFonts w:hint="default"/>
        <w:lang w:val="pt-PT" w:eastAsia="en-US" w:bidi="ar-SA"/>
      </w:rPr>
    </w:lvl>
  </w:abstractNum>
  <w:abstractNum w:abstractNumId="13" w15:restartNumberingAfterBreak="0">
    <w:nsid w:val="52A25020"/>
    <w:multiLevelType w:val="multilevel"/>
    <w:tmpl w:val="4E14EDBC"/>
    <w:lvl w:ilvl="0">
      <w:start w:val="1"/>
      <w:numFmt w:val="decimal"/>
      <w:lvlText w:val="%1."/>
      <w:lvlJc w:val="left"/>
      <w:pPr>
        <w:ind w:left="1650" w:hanging="240"/>
      </w:pPr>
      <w:rPr>
        <w:rFonts w:hint="default"/>
        <w:b/>
        <w:bCs/>
        <w:w w:val="100"/>
        <w:lang w:val="pt-PT" w:eastAsia="en-US" w:bidi="ar-SA"/>
      </w:rPr>
    </w:lvl>
    <w:lvl w:ilvl="1">
      <w:start w:val="1"/>
      <w:numFmt w:val="decimal"/>
      <w:lvlText w:val="%1.%2."/>
      <w:lvlJc w:val="left"/>
      <w:pPr>
        <w:ind w:left="3122" w:hanging="571"/>
      </w:pPr>
      <w:rPr>
        <w:rFonts w:hint="default"/>
        <w:w w:val="100"/>
        <w:lang w:val="pt-PT" w:eastAsia="en-US" w:bidi="ar-SA"/>
      </w:rPr>
    </w:lvl>
    <w:lvl w:ilvl="2">
      <w:start w:val="1"/>
      <w:numFmt w:val="decimal"/>
      <w:lvlText w:val="%1.%2.%3."/>
      <w:lvlJc w:val="left"/>
      <w:pPr>
        <w:ind w:left="1422" w:hanging="571"/>
      </w:pPr>
      <w:rPr>
        <w:rFonts w:ascii="Times New Roman" w:eastAsia="Times New Roman" w:hAnsi="Times New Roman" w:cs="Times New Roman" w:hint="default"/>
        <w:color w:val="000009"/>
        <w:w w:val="100"/>
        <w:sz w:val="24"/>
        <w:szCs w:val="24"/>
        <w:lang w:val="pt-PT" w:eastAsia="en-US" w:bidi="ar-SA"/>
      </w:rPr>
    </w:lvl>
    <w:lvl w:ilvl="3">
      <w:numFmt w:val="bullet"/>
      <w:lvlText w:val="•"/>
      <w:lvlJc w:val="left"/>
      <w:pPr>
        <w:ind w:left="1840" w:hanging="571"/>
      </w:pPr>
      <w:rPr>
        <w:rFonts w:hint="default"/>
        <w:lang w:val="pt-PT" w:eastAsia="en-US" w:bidi="ar-SA"/>
      </w:rPr>
    </w:lvl>
    <w:lvl w:ilvl="4">
      <w:numFmt w:val="bullet"/>
      <w:lvlText w:val="•"/>
      <w:lvlJc w:val="left"/>
      <w:pPr>
        <w:ind w:left="2040" w:hanging="571"/>
      </w:pPr>
      <w:rPr>
        <w:rFonts w:hint="default"/>
        <w:lang w:val="pt-PT" w:eastAsia="en-US" w:bidi="ar-SA"/>
      </w:rPr>
    </w:lvl>
    <w:lvl w:ilvl="5">
      <w:numFmt w:val="bullet"/>
      <w:lvlText w:val="•"/>
      <w:lvlJc w:val="left"/>
      <w:pPr>
        <w:ind w:left="3617" w:hanging="571"/>
      </w:pPr>
      <w:rPr>
        <w:rFonts w:hint="default"/>
        <w:lang w:val="pt-PT" w:eastAsia="en-US" w:bidi="ar-SA"/>
      </w:rPr>
    </w:lvl>
    <w:lvl w:ilvl="6">
      <w:numFmt w:val="bullet"/>
      <w:lvlText w:val="•"/>
      <w:lvlJc w:val="left"/>
      <w:pPr>
        <w:ind w:left="5195" w:hanging="571"/>
      </w:pPr>
      <w:rPr>
        <w:rFonts w:hint="default"/>
        <w:lang w:val="pt-PT" w:eastAsia="en-US" w:bidi="ar-SA"/>
      </w:rPr>
    </w:lvl>
    <w:lvl w:ilvl="7">
      <w:numFmt w:val="bullet"/>
      <w:lvlText w:val="•"/>
      <w:lvlJc w:val="left"/>
      <w:pPr>
        <w:ind w:left="6773" w:hanging="571"/>
      </w:pPr>
      <w:rPr>
        <w:rFonts w:hint="default"/>
        <w:lang w:val="pt-PT" w:eastAsia="en-US" w:bidi="ar-SA"/>
      </w:rPr>
    </w:lvl>
    <w:lvl w:ilvl="8">
      <w:numFmt w:val="bullet"/>
      <w:lvlText w:val="•"/>
      <w:lvlJc w:val="left"/>
      <w:pPr>
        <w:ind w:left="8350" w:hanging="571"/>
      </w:pPr>
      <w:rPr>
        <w:rFonts w:hint="default"/>
        <w:lang w:val="pt-PT" w:eastAsia="en-US" w:bidi="ar-SA"/>
      </w:rPr>
    </w:lvl>
  </w:abstractNum>
  <w:abstractNum w:abstractNumId="14" w15:restartNumberingAfterBreak="0">
    <w:nsid w:val="53FF1F47"/>
    <w:multiLevelType w:val="multilevel"/>
    <w:tmpl w:val="35B600B6"/>
    <w:lvl w:ilvl="0">
      <w:start w:val="7"/>
      <w:numFmt w:val="decimal"/>
      <w:lvlText w:val="%1"/>
      <w:lvlJc w:val="left"/>
      <w:pPr>
        <w:ind w:left="1422" w:hanging="624"/>
      </w:pPr>
      <w:rPr>
        <w:rFonts w:hint="default"/>
        <w:lang w:val="pt-PT" w:eastAsia="en-US" w:bidi="ar-SA"/>
      </w:rPr>
    </w:lvl>
    <w:lvl w:ilvl="1">
      <w:start w:val="1"/>
      <w:numFmt w:val="decimal"/>
      <w:lvlText w:val="%1.%2"/>
      <w:lvlJc w:val="left"/>
      <w:pPr>
        <w:ind w:left="1422" w:hanging="624"/>
      </w:pPr>
      <w:rPr>
        <w:rFonts w:hint="default"/>
        <w:lang w:val="pt-PT" w:eastAsia="en-US" w:bidi="ar-SA"/>
      </w:rPr>
    </w:lvl>
    <w:lvl w:ilvl="2">
      <w:start w:val="8"/>
      <w:numFmt w:val="decimal"/>
      <w:lvlText w:val="%1.%2.%3."/>
      <w:lvlJc w:val="left"/>
      <w:pPr>
        <w:ind w:left="1422" w:hanging="624"/>
      </w:pPr>
      <w:rPr>
        <w:rFonts w:ascii="Times New Roman" w:eastAsia="Times New Roman" w:hAnsi="Times New Roman" w:cs="Times New Roman" w:hint="default"/>
        <w:color w:val="000009"/>
        <w:w w:val="100"/>
        <w:sz w:val="24"/>
        <w:szCs w:val="24"/>
        <w:lang w:val="pt-PT" w:eastAsia="en-US" w:bidi="ar-SA"/>
      </w:rPr>
    </w:lvl>
    <w:lvl w:ilvl="3">
      <w:numFmt w:val="bullet"/>
      <w:lvlText w:val="•"/>
      <w:lvlJc w:val="left"/>
      <w:pPr>
        <w:ind w:left="4445" w:hanging="624"/>
      </w:pPr>
      <w:rPr>
        <w:rFonts w:hint="default"/>
        <w:lang w:val="pt-PT" w:eastAsia="en-US" w:bidi="ar-SA"/>
      </w:rPr>
    </w:lvl>
    <w:lvl w:ilvl="4">
      <w:numFmt w:val="bullet"/>
      <w:lvlText w:val="•"/>
      <w:lvlJc w:val="left"/>
      <w:pPr>
        <w:ind w:left="5454" w:hanging="624"/>
      </w:pPr>
      <w:rPr>
        <w:rFonts w:hint="default"/>
        <w:lang w:val="pt-PT" w:eastAsia="en-US" w:bidi="ar-SA"/>
      </w:rPr>
    </w:lvl>
    <w:lvl w:ilvl="5">
      <w:numFmt w:val="bullet"/>
      <w:lvlText w:val="•"/>
      <w:lvlJc w:val="left"/>
      <w:pPr>
        <w:ind w:left="6463" w:hanging="624"/>
      </w:pPr>
      <w:rPr>
        <w:rFonts w:hint="default"/>
        <w:lang w:val="pt-PT" w:eastAsia="en-US" w:bidi="ar-SA"/>
      </w:rPr>
    </w:lvl>
    <w:lvl w:ilvl="6">
      <w:numFmt w:val="bullet"/>
      <w:lvlText w:val="•"/>
      <w:lvlJc w:val="left"/>
      <w:pPr>
        <w:ind w:left="7471" w:hanging="624"/>
      </w:pPr>
      <w:rPr>
        <w:rFonts w:hint="default"/>
        <w:lang w:val="pt-PT" w:eastAsia="en-US" w:bidi="ar-SA"/>
      </w:rPr>
    </w:lvl>
    <w:lvl w:ilvl="7">
      <w:numFmt w:val="bullet"/>
      <w:lvlText w:val="•"/>
      <w:lvlJc w:val="left"/>
      <w:pPr>
        <w:ind w:left="8480" w:hanging="624"/>
      </w:pPr>
      <w:rPr>
        <w:rFonts w:hint="default"/>
        <w:lang w:val="pt-PT" w:eastAsia="en-US" w:bidi="ar-SA"/>
      </w:rPr>
    </w:lvl>
    <w:lvl w:ilvl="8">
      <w:numFmt w:val="bullet"/>
      <w:lvlText w:val="•"/>
      <w:lvlJc w:val="left"/>
      <w:pPr>
        <w:ind w:left="9489" w:hanging="624"/>
      </w:pPr>
      <w:rPr>
        <w:rFonts w:hint="default"/>
        <w:lang w:val="pt-PT" w:eastAsia="en-US" w:bidi="ar-SA"/>
      </w:rPr>
    </w:lvl>
  </w:abstractNum>
  <w:abstractNum w:abstractNumId="15" w15:restartNumberingAfterBreak="0">
    <w:nsid w:val="570350A7"/>
    <w:multiLevelType w:val="hybridMultilevel"/>
    <w:tmpl w:val="1B2A633E"/>
    <w:lvl w:ilvl="0" w:tplc="B1FECEF2">
      <w:start w:val="1"/>
      <w:numFmt w:val="lowerLetter"/>
      <w:lvlText w:val="%1)"/>
      <w:lvlJc w:val="left"/>
      <w:pPr>
        <w:ind w:left="1422" w:hanging="257"/>
      </w:pPr>
      <w:rPr>
        <w:rFonts w:ascii="Times New Roman" w:eastAsia="Times New Roman" w:hAnsi="Times New Roman" w:cs="Times New Roman" w:hint="default"/>
        <w:color w:val="000009"/>
        <w:w w:val="99"/>
        <w:sz w:val="24"/>
        <w:szCs w:val="24"/>
        <w:lang w:val="pt-PT" w:eastAsia="en-US" w:bidi="ar-SA"/>
      </w:rPr>
    </w:lvl>
    <w:lvl w:ilvl="1" w:tplc="9BBCF050">
      <w:numFmt w:val="bullet"/>
      <w:lvlText w:val="•"/>
      <w:lvlJc w:val="left"/>
      <w:pPr>
        <w:ind w:left="2428" w:hanging="257"/>
      </w:pPr>
      <w:rPr>
        <w:rFonts w:hint="default"/>
        <w:lang w:val="pt-PT" w:eastAsia="en-US" w:bidi="ar-SA"/>
      </w:rPr>
    </w:lvl>
    <w:lvl w:ilvl="2" w:tplc="DDF83220">
      <w:numFmt w:val="bullet"/>
      <w:lvlText w:val="•"/>
      <w:lvlJc w:val="left"/>
      <w:pPr>
        <w:ind w:left="3437" w:hanging="257"/>
      </w:pPr>
      <w:rPr>
        <w:rFonts w:hint="default"/>
        <w:lang w:val="pt-PT" w:eastAsia="en-US" w:bidi="ar-SA"/>
      </w:rPr>
    </w:lvl>
    <w:lvl w:ilvl="3" w:tplc="8110D2F0">
      <w:numFmt w:val="bullet"/>
      <w:lvlText w:val="•"/>
      <w:lvlJc w:val="left"/>
      <w:pPr>
        <w:ind w:left="4445" w:hanging="257"/>
      </w:pPr>
      <w:rPr>
        <w:rFonts w:hint="default"/>
        <w:lang w:val="pt-PT" w:eastAsia="en-US" w:bidi="ar-SA"/>
      </w:rPr>
    </w:lvl>
    <w:lvl w:ilvl="4" w:tplc="C722FCFE">
      <w:numFmt w:val="bullet"/>
      <w:lvlText w:val="•"/>
      <w:lvlJc w:val="left"/>
      <w:pPr>
        <w:ind w:left="5454" w:hanging="257"/>
      </w:pPr>
      <w:rPr>
        <w:rFonts w:hint="default"/>
        <w:lang w:val="pt-PT" w:eastAsia="en-US" w:bidi="ar-SA"/>
      </w:rPr>
    </w:lvl>
    <w:lvl w:ilvl="5" w:tplc="68145A7C">
      <w:numFmt w:val="bullet"/>
      <w:lvlText w:val="•"/>
      <w:lvlJc w:val="left"/>
      <w:pPr>
        <w:ind w:left="6463" w:hanging="257"/>
      </w:pPr>
      <w:rPr>
        <w:rFonts w:hint="default"/>
        <w:lang w:val="pt-PT" w:eastAsia="en-US" w:bidi="ar-SA"/>
      </w:rPr>
    </w:lvl>
    <w:lvl w:ilvl="6" w:tplc="C9902FBE">
      <w:numFmt w:val="bullet"/>
      <w:lvlText w:val="•"/>
      <w:lvlJc w:val="left"/>
      <w:pPr>
        <w:ind w:left="7471" w:hanging="257"/>
      </w:pPr>
      <w:rPr>
        <w:rFonts w:hint="default"/>
        <w:lang w:val="pt-PT" w:eastAsia="en-US" w:bidi="ar-SA"/>
      </w:rPr>
    </w:lvl>
    <w:lvl w:ilvl="7" w:tplc="F0F8F2E8">
      <w:numFmt w:val="bullet"/>
      <w:lvlText w:val="•"/>
      <w:lvlJc w:val="left"/>
      <w:pPr>
        <w:ind w:left="8480" w:hanging="257"/>
      </w:pPr>
      <w:rPr>
        <w:rFonts w:hint="default"/>
        <w:lang w:val="pt-PT" w:eastAsia="en-US" w:bidi="ar-SA"/>
      </w:rPr>
    </w:lvl>
    <w:lvl w:ilvl="8" w:tplc="40649FE2">
      <w:numFmt w:val="bullet"/>
      <w:lvlText w:val="•"/>
      <w:lvlJc w:val="left"/>
      <w:pPr>
        <w:ind w:left="9489" w:hanging="257"/>
      </w:pPr>
      <w:rPr>
        <w:rFonts w:hint="default"/>
        <w:lang w:val="pt-PT" w:eastAsia="en-US" w:bidi="ar-SA"/>
      </w:rPr>
    </w:lvl>
  </w:abstractNum>
  <w:abstractNum w:abstractNumId="16" w15:restartNumberingAfterBreak="0">
    <w:nsid w:val="5E760E26"/>
    <w:multiLevelType w:val="hybridMultilevel"/>
    <w:tmpl w:val="B3DEEEA4"/>
    <w:lvl w:ilvl="0" w:tplc="86F00AD4">
      <w:start w:val="1"/>
      <w:numFmt w:val="lowerLetter"/>
      <w:lvlText w:val="%1)"/>
      <w:lvlJc w:val="left"/>
      <w:pPr>
        <w:ind w:left="2911" w:hanging="360"/>
      </w:pPr>
      <w:rPr>
        <w:rFonts w:hint="default"/>
      </w:rPr>
    </w:lvl>
    <w:lvl w:ilvl="1" w:tplc="04160019" w:tentative="1">
      <w:start w:val="1"/>
      <w:numFmt w:val="lowerLetter"/>
      <w:lvlText w:val="%2."/>
      <w:lvlJc w:val="left"/>
      <w:pPr>
        <w:ind w:left="3631" w:hanging="360"/>
      </w:pPr>
    </w:lvl>
    <w:lvl w:ilvl="2" w:tplc="0416001B" w:tentative="1">
      <w:start w:val="1"/>
      <w:numFmt w:val="lowerRoman"/>
      <w:lvlText w:val="%3."/>
      <w:lvlJc w:val="right"/>
      <w:pPr>
        <w:ind w:left="4351" w:hanging="180"/>
      </w:pPr>
    </w:lvl>
    <w:lvl w:ilvl="3" w:tplc="0416000F" w:tentative="1">
      <w:start w:val="1"/>
      <w:numFmt w:val="decimal"/>
      <w:lvlText w:val="%4."/>
      <w:lvlJc w:val="left"/>
      <w:pPr>
        <w:ind w:left="5071" w:hanging="360"/>
      </w:pPr>
    </w:lvl>
    <w:lvl w:ilvl="4" w:tplc="04160019" w:tentative="1">
      <w:start w:val="1"/>
      <w:numFmt w:val="lowerLetter"/>
      <w:lvlText w:val="%5."/>
      <w:lvlJc w:val="left"/>
      <w:pPr>
        <w:ind w:left="5791" w:hanging="360"/>
      </w:pPr>
    </w:lvl>
    <w:lvl w:ilvl="5" w:tplc="0416001B" w:tentative="1">
      <w:start w:val="1"/>
      <w:numFmt w:val="lowerRoman"/>
      <w:lvlText w:val="%6."/>
      <w:lvlJc w:val="right"/>
      <w:pPr>
        <w:ind w:left="6511" w:hanging="180"/>
      </w:pPr>
    </w:lvl>
    <w:lvl w:ilvl="6" w:tplc="0416000F" w:tentative="1">
      <w:start w:val="1"/>
      <w:numFmt w:val="decimal"/>
      <w:lvlText w:val="%7."/>
      <w:lvlJc w:val="left"/>
      <w:pPr>
        <w:ind w:left="7231" w:hanging="360"/>
      </w:pPr>
    </w:lvl>
    <w:lvl w:ilvl="7" w:tplc="04160019" w:tentative="1">
      <w:start w:val="1"/>
      <w:numFmt w:val="lowerLetter"/>
      <w:lvlText w:val="%8."/>
      <w:lvlJc w:val="left"/>
      <w:pPr>
        <w:ind w:left="7951" w:hanging="360"/>
      </w:pPr>
    </w:lvl>
    <w:lvl w:ilvl="8" w:tplc="0416001B" w:tentative="1">
      <w:start w:val="1"/>
      <w:numFmt w:val="lowerRoman"/>
      <w:lvlText w:val="%9."/>
      <w:lvlJc w:val="right"/>
      <w:pPr>
        <w:ind w:left="8671" w:hanging="180"/>
      </w:pPr>
    </w:lvl>
  </w:abstractNum>
  <w:abstractNum w:abstractNumId="17" w15:restartNumberingAfterBreak="0">
    <w:nsid w:val="65192B79"/>
    <w:multiLevelType w:val="multilevel"/>
    <w:tmpl w:val="D78C901A"/>
    <w:lvl w:ilvl="0">
      <w:start w:val="9"/>
      <w:numFmt w:val="decimal"/>
      <w:lvlText w:val="%1"/>
      <w:lvlJc w:val="left"/>
      <w:pPr>
        <w:ind w:left="502"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272" w:hanging="1800"/>
      </w:pPr>
      <w:rPr>
        <w:rFonts w:hint="default"/>
      </w:rPr>
    </w:lvl>
  </w:abstractNum>
  <w:abstractNum w:abstractNumId="18" w15:restartNumberingAfterBreak="0">
    <w:nsid w:val="66121DC0"/>
    <w:multiLevelType w:val="multilevel"/>
    <w:tmpl w:val="4E14EDBC"/>
    <w:lvl w:ilvl="0">
      <w:start w:val="1"/>
      <w:numFmt w:val="decimal"/>
      <w:lvlText w:val="%1."/>
      <w:lvlJc w:val="left"/>
      <w:pPr>
        <w:ind w:left="1650" w:hanging="240"/>
      </w:pPr>
      <w:rPr>
        <w:rFonts w:hint="default"/>
        <w:b/>
        <w:bCs/>
        <w:w w:val="100"/>
        <w:lang w:val="pt-PT" w:eastAsia="en-US" w:bidi="ar-SA"/>
      </w:rPr>
    </w:lvl>
    <w:lvl w:ilvl="1">
      <w:start w:val="1"/>
      <w:numFmt w:val="decimal"/>
      <w:lvlText w:val="%1.%2."/>
      <w:lvlJc w:val="left"/>
      <w:pPr>
        <w:ind w:left="3122" w:hanging="571"/>
      </w:pPr>
      <w:rPr>
        <w:rFonts w:hint="default"/>
        <w:w w:val="100"/>
        <w:lang w:val="pt-PT" w:eastAsia="en-US" w:bidi="ar-SA"/>
      </w:rPr>
    </w:lvl>
    <w:lvl w:ilvl="2">
      <w:start w:val="1"/>
      <w:numFmt w:val="decimal"/>
      <w:lvlText w:val="%1.%2.%3."/>
      <w:lvlJc w:val="left"/>
      <w:pPr>
        <w:ind w:left="1422" w:hanging="571"/>
      </w:pPr>
      <w:rPr>
        <w:rFonts w:ascii="Times New Roman" w:eastAsia="Times New Roman" w:hAnsi="Times New Roman" w:cs="Times New Roman" w:hint="default"/>
        <w:color w:val="000009"/>
        <w:w w:val="100"/>
        <w:sz w:val="24"/>
        <w:szCs w:val="24"/>
        <w:lang w:val="pt-PT" w:eastAsia="en-US" w:bidi="ar-SA"/>
      </w:rPr>
    </w:lvl>
    <w:lvl w:ilvl="3">
      <w:numFmt w:val="bullet"/>
      <w:lvlText w:val="•"/>
      <w:lvlJc w:val="left"/>
      <w:pPr>
        <w:ind w:left="1840" w:hanging="571"/>
      </w:pPr>
      <w:rPr>
        <w:rFonts w:hint="default"/>
        <w:lang w:val="pt-PT" w:eastAsia="en-US" w:bidi="ar-SA"/>
      </w:rPr>
    </w:lvl>
    <w:lvl w:ilvl="4">
      <w:numFmt w:val="bullet"/>
      <w:lvlText w:val="•"/>
      <w:lvlJc w:val="left"/>
      <w:pPr>
        <w:ind w:left="2040" w:hanging="571"/>
      </w:pPr>
      <w:rPr>
        <w:rFonts w:hint="default"/>
        <w:lang w:val="pt-PT" w:eastAsia="en-US" w:bidi="ar-SA"/>
      </w:rPr>
    </w:lvl>
    <w:lvl w:ilvl="5">
      <w:numFmt w:val="bullet"/>
      <w:lvlText w:val="•"/>
      <w:lvlJc w:val="left"/>
      <w:pPr>
        <w:ind w:left="3617" w:hanging="571"/>
      </w:pPr>
      <w:rPr>
        <w:rFonts w:hint="default"/>
        <w:lang w:val="pt-PT" w:eastAsia="en-US" w:bidi="ar-SA"/>
      </w:rPr>
    </w:lvl>
    <w:lvl w:ilvl="6">
      <w:numFmt w:val="bullet"/>
      <w:lvlText w:val="•"/>
      <w:lvlJc w:val="left"/>
      <w:pPr>
        <w:ind w:left="5195" w:hanging="571"/>
      </w:pPr>
      <w:rPr>
        <w:rFonts w:hint="default"/>
        <w:lang w:val="pt-PT" w:eastAsia="en-US" w:bidi="ar-SA"/>
      </w:rPr>
    </w:lvl>
    <w:lvl w:ilvl="7">
      <w:numFmt w:val="bullet"/>
      <w:lvlText w:val="•"/>
      <w:lvlJc w:val="left"/>
      <w:pPr>
        <w:ind w:left="6773" w:hanging="571"/>
      </w:pPr>
      <w:rPr>
        <w:rFonts w:hint="default"/>
        <w:lang w:val="pt-PT" w:eastAsia="en-US" w:bidi="ar-SA"/>
      </w:rPr>
    </w:lvl>
    <w:lvl w:ilvl="8">
      <w:numFmt w:val="bullet"/>
      <w:lvlText w:val="•"/>
      <w:lvlJc w:val="left"/>
      <w:pPr>
        <w:ind w:left="8350" w:hanging="571"/>
      </w:pPr>
      <w:rPr>
        <w:rFonts w:hint="default"/>
        <w:lang w:val="pt-PT" w:eastAsia="en-US" w:bidi="ar-SA"/>
      </w:rPr>
    </w:lvl>
  </w:abstractNum>
  <w:abstractNum w:abstractNumId="19" w15:restartNumberingAfterBreak="0">
    <w:nsid w:val="6C9734AA"/>
    <w:multiLevelType w:val="multilevel"/>
    <w:tmpl w:val="3BF0F72C"/>
    <w:lvl w:ilvl="0">
      <w:start w:val="2"/>
      <w:numFmt w:val="decimal"/>
      <w:lvlText w:val="%1"/>
      <w:lvlJc w:val="left"/>
      <w:pPr>
        <w:ind w:left="525" w:hanging="525"/>
      </w:pPr>
      <w:rPr>
        <w:rFonts w:hint="default"/>
      </w:rPr>
    </w:lvl>
    <w:lvl w:ilvl="1">
      <w:start w:val="1"/>
      <w:numFmt w:val="decimal"/>
      <w:lvlText w:val="%1.%2"/>
      <w:lvlJc w:val="left"/>
      <w:pPr>
        <w:ind w:left="1596" w:hanging="525"/>
      </w:pPr>
      <w:rPr>
        <w:rFonts w:hint="default"/>
      </w:rPr>
    </w:lvl>
    <w:lvl w:ilvl="2">
      <w:start w:val="1"/>
      <w:numFmt w:val="decimal"/>
      <w:lvlText w:val="%1.%2.%3"/>
      <w:lvlJc w:val="left"/>
      <w:pPr>
        <w:ind w:left="2862" w:hanging="720"/>
      </w:pPr>
      <w:rPr>
        <w:rFonts w:hint="default"/>
      </w:rPr>
    </w:lvl>
    <w:lvl w:ilvl="3">
      <w:start w:val="1"/>
      <w:numFmt w:val="decimal"/>
      <w:lvlText w:val="%1.%2.%3.%4"/>
      <w:lvlJc w:val="left"/>
      <w:pPr>
        <w:ind w:left="4293" w:hanging="1080"/>
      </w:pPr>
      <w:rPr>
        <w:rFonts w:hint="default"/>
      </w:rPr>
    </w:lvl>
    <w:lvl w:ilvl="4">
      <w:start w:val="1"/>
      <w:numFmt w:val="decimal"/>
      <w:lvlText w:val="%1.%2.%3.%4.%5"/>
      <w:lvlJc w:val="left"/>
      <w:pPr>
        <w:ind w:left="5364" w:hanging="1080"/>
      </w:pPr>
      <w:rPr>
        <w:rFonts w:hint="default"/>
      </w:rPr>
    </w:lvl>
    <w:lvl w:ilvl="5">
      <w:start w:val="1"/>
      <w:numFmt w:val="decimal"/>
      <w:lvlText w:val="%1.%2.%3.%4.%5.%6"/>
      <w:lvlJc w:val="left"/>
      <w:pPr>
        <w:ind w:left="6795" w:hanging="1440"/>
      </w:pPr>
      <w:rPr>
        <w:rFonts w:hint="default"/>
      </w:rPr>
    </w:lvl>
    <w:lvl w:ilvl="6">
      <w:start w:val="1"/>
      <w:numFmt w:val="decimal"/>
      <w:lvlText w:val="%1.%2.%3.%4.%5.%6.%7"/>
      <w:lvlJc w:val="left"/>
      <w:pPr>
        <w:ind w:left="7866" w:hanging="1440"/>
      </w:pPr>
      <w:rPr>
        <w:rFonts w:hint="default"/>
      </w:rPr>
    </w:lvl>
    <w:lvl w:ilvl="7">
      <w:start w:val="1"/>
      <w:numFmt w:val="decimal"/>
      <w:lvlText w:val="%1.%2.%3.%4.%5.%6.%7.%8"/>
      <w:lvlJc w:val="left"/>
      <w:pPr>
        <w:ind w:left="9297" w:hanging="1800"/>
      </w:pPr>
      <w:rPr>
        <w:rFonts w:hint="default"/>
      </w:rPr>
    </w:lvl>
    <w:lvl w:ilvl="8">
      <w:start w:val="1"/>
      <w:numFmt w:val="decimal"/>
      <w:lvlText w:val="%1.%2.%3.%4.%5.%6.%7.%8.%9"/>
      <w:lvlJc w:val="left"/>
      <w:pPr>
        <w:ind w:left="10368" w:hanging="1800"/>
      </w:pPr>
      <w:rPr>
        <w:rFonts w:hint="default"/>
      </w:rPr>
    </w:lvl>
  </w:abstractNum>
  <w:abstractNum w:abstractNumId="20" w15:restartNumberingAfterBreak="0">
    <w:nsid w:val="74EB27CF"/>
    <w:multiLevelType w:val="multilevel"/>
    <w:tmpl w:val="675A6ED6"/>
    <w:lvl w:ilvl="0">
      <w:start w:val="4"/>
      <w:numFmt w:val="decimal"/>
      <w:lvlText w:val="%1"/>
      <w:lvlJc w:val="left"/>
      <w:pPr>
        <w:ind w:left="1422" w:hanging="463"/>
      </w:pPr>
      <w:rPr>
        <w:rFonts w:hint="default"/>
        <w:lang w:val="pt-PT" w:eastAsia="en-US" w:bidi="ar-SA"/>
      </w:rPr>
    </w:lvl>
    <w:lvl w:ilvl="1">
      <w:start w:val="2"/>
      <w:numFmt w:val="decimal"/>
      <w:lvlText w:val="%1.%2."/>
      <w:lvlJc w:val="left"/>
      <w:pPr>
        <w:ind w:left="1422" w:hanging="463"/>
      </w:pPr>
      <w:rPr>
        <w:rFonts w:ascii="Times New Roman" w:eastAsia="Times New Roman" w:hAnsi="Times New Roman" w:cs="Times New Roman" w:hint="default"/>
        <w:color w:val="000009"/>
        <w:w w:val="100"/>
        <w:sz w:val="24"/>
        <w:szCs w:val="24"/>
        <w:lang w:val="pt-PT" w:eastAsia="en-US" w:bidi="ar-SA"/>
      </w:rPr>
    </w:lvl>
    <w:lvl w:ilvl="2">
      <w:numFmt w:val="bullet"/>
      <w:lvlText w:val="•"/>
      <w:lvlJc w:val="left"/>
      <w:pPr>
        <w:ind w:left="3437" w:hanging="463"/>
      </w:pPr>
      <w:rPr>
        <w:rFonts w:hint="default"/>
        <w:lang w:val="pt-PT" w:eastAsia="en-US" w:bidi="ar-SA"/>
      </w:rPr>
    </w:lvl>
    <w:lvl w:ilvl="3">
      <w:numFmt w:val="bullet"/>
      <w:lvlText w:val="•"/>
      <w:lvlJc w:val="left"/>
      <w:pPr>
        <w:ind w:left="4445" w:hanging="463"/>
      </w:pPr>
      <w:rPr>
        <w:rFonts w:hint="default"/>
        <w:lang w:val="pt-PT" w:eastAsia="en-US" w:bidi="ar-SA"/>
      </w:rPr>
    </w:lvl>
    <w:lvl w:ilvl="4">
      <w:numFmt w:val="bullet"/>
      <w:lvlText w:val="•"/>
      <w:lvlJc w:val="left"/>
      <w:pPr>
        <w:ind w:left="5454" w:hanging="463"/>
      </w:pPr>
      <w:rPr>
        <w:rFonts w:hint="default"/>
        <w:lang w:val="pt-PT" w:eastAsia="en-US" w:bidi="ar-SA"/>
      </w:rPr>
    </w:lvl>
    <w:lvl w:ilvl="5">
      <w:numFmt w:val="bullet"/>
      <w:lvlText w:val="•"/>
      <w:lvlJc w:val="left"/>
      <w:pPr>
        <w:ind w:left="6463" w:hanging="463"/>
      </w:pPr>
      <w:rPr>
        <w:rFonts w:hint="default"/>
        <w:lang w:val="pt-PT" w:eastAsia="en-US" w:bidi="ar-SA"/>
      </w:rPr>
    </w:lvl>
    <w:lvl w:ilvl="6">
      <w:numFmt w:val="bullet"/>
      <w:lvlText w:val="•"/>
      <w:lvlJc w:val="left"/>
      <w:pPr>
        <w:ind w:left="7471" w:hanging="463"/>
      </w:pPr>
      <w:rPr>
        <w:rFonts w:hint="default"/>
        <w:lang w:val="pt-PT" w:eastAsia="en-US" w:bidi="ar-SA"/>
      </w:rPr>
    </w:lvl>
    <w:lvl w:ilvl="7">
      <w:numFmt w:val="bullet"/>
      <w:lvlText w:val="•"/>
      <w:lvlJc w:val="left"/>
      <w:pPr>
        <w:ind w:left="8480" w:hanging="463"/>
      </w:pPr>
      <w:rPr>
        <w:rFonts w:hint="default"/>
        <w:lang w:val="pt-PT" w:eastAsia="en-US" w:bidi="ar-SA"/>
      </w:rPr>
    </w:lvl>
    <w:lvl w:ilvl="8">
      <w:numFmt w:val="bullet"/>
      <w:lvlText w:val="•"/>
      <w:lvlJc w:val="left"/>
      <w:pPr>
        <w:ind w:left="9489" w:hanging="463"/>
      </w:pPr>
      <w:rPr>
        <w:rFonts w:hint="default"/>
        <w:lang w:val="pt-PT" w:eastAsia="en-US" w:bidi="ar-SA"/>
      </w:rPr>
    </w:lvl>
  </w:abstractNum>
  <w:abstractNum w:abstractNumId="21" w15:restartNumberingAfterBreak="0">
    <w:nsid w:val="790463F3"/>
    <w:multiLevelType w:val="hybridMultilevel"/>
    <w:tmpl w:val="7F04359A"/>
    <w:lvl w:ilvl="0" w:tplc="D2EEA786">
      <w:start w:val="1"/>
      <w:numFmt w:val="lowerLetter"/>
      <w:lvlText w:val="%1)"/>
      <w:lvlJc w:val="left"/>
      <w:pPr>
        <w:ind w:left="1667" w:hanging="246"/>
      </w:pPr>
      <w:rPr>
        <w:rFonts w:ascii="Times New Roman" w:eastAsia="Times New Roman" w:hAnsi="Times New Roman" w:cs="Times New Roman" w:hint="default"/>
        <w:color w:val="000009"/>
        <w:spacing w:val="-1"/>
        <w:w w:val="100"/>
        <w:sz w:val="24"/>
        <w:szCs w:val="24"/>
        <w:lang w:val="pt-PT" w:eastAsia="en-US" w:bidi="ar-SA"/>
      </w:rPr>
    </w:lvl>
    <w:lvl w:ilvl="1" w:tplc="4F7258B4">
      <w:numFmt w:val="bullet"/>
      <w:lvlText w:val="•"/>
      <w:lvlJc w:val="left"/>
      <w:pPr>
        <w:ind w:left="2644" w:hanging="246"/>
      </w:pPr>
      <w:rPr>
        <w:rFonts w:hint="default"/>
        <w:lang w:val="pt-PT" w:eastAsia="en-US" w:bidi="ar-SA"/>
      </w:rPr>
    </w:lvl>
    <w:lvl w:ilvl="2" w:tplc="8DF69C76">
      <w:numFmt w:val="bullet"/>
      <w:lvlText w:val="•"/>
      <w:lvlJc w:val="left"/>
      <w:pPr>
        <w:ind w:left="3629" w:hanging="246"/>
      </w:pPr>
      <w:rPr>
        <w:rFonts w:hint="default"/>
        <w:lang w:val="pt-PT" w:eastAsia="en-US" w:bidi="ar-SA"/>
      </w:rPr>
    </w:lvl>
    <w:lvl w:ilvl="3" w:tplc="FD0AF266">
      <w:numFmt w:val="bullet"/>
      <w:lvlText w:val="•"/>
      <w:lvlJc w:val="left"/>
      <w:pPr>
        <w:ind w:left="4613" w:hanging="246"/>
      </w:pPr>
      <w:rPr>
        <w:rFonts w:hint="default"/>
        <w:lang w:val="pt-PT" w:eastAsia="en-US" w:bidi="ar-SA"/>
      </w:rPr>
    </w:lvl>
    <w:lvl w:ilvl="4" w:tplc="DF1A8A0C">
      <w:numFmt w:val="bullet"/>
      <w:lvlText w:val="•"/>
      <w:lvlJc w:val="left"/>
      <w:pPr>
        <w:ind w:left="5598" w:hanging="246"/>
      </w:pPr>
      <w:rPr>
        <w:rFonts w:hint="default"/>
        <w:lang w:val="pt-PT" w:eastAsia="en-US" w:bidi="ar-SA"/>
      </w:rPr>
    </w:lvl>
    <w:lvl w:ilvl="5" w:tplc="652CC8DE">
      <w:numFmt w:val="bullet"/>
      <w:lvlText w:val="•"/>
      <w:lvlJc w:val="left"/>
      <w:pPr>
        <w:ind w:left="6583" w:hanging="246"/>
      </w:pPr>
      <w:rPr>
        <w:rFonts w:hint="default"/>
        <w:lang w:val="pt-PT" w:eastAsia="en-US" w:bidi="ar-SA"/>
      </w:rPr>
    </w:lvl>
    <w:lvl w:ilvl="6" w:tplc="986AB3A8">
      <w:numFmt w:val="bullet"/>
      <w:lvlText w:val="•"/>
      <w:lvlJc w:val="left"/>
      <w:pPr>
        <w:ind w:left="7567" w:hanging="246"/>
      </w:pPr>
      <w:rPr>
        <w:rFonts w:hint="default"/>
        <w:lang w:val="pt-PT" w:eastAsia="en-US" w:bidi="ar-SA"/>
      </w:rPr>
    </w:lvl>
    <w:lvl w:ilvl="7" w:tplc="B0A664FC">
      <w:numFmt w:val="bullet"/>
      <w:lvlText w:val="•"/>
      <w:lvlJc w:val="left"/>
      <w:pPr>
        <w:ind w:left="8552" w:hanging="246"/>
      </w:pPr>
      <w:rPr>
        <w:rFonts w:hint="default"/>
        <w:lang w:val="pt-PT" w:eastAsia="en-US" w:bidi="ar-SA"/>
      </w:rPr>
    </w:lvl>
    <w:lvl w:ilvl="8" w:tplc="A5FC2BF6">
      <w:numFmt w:val="bullet"/>
      <w:lvlText w:val="•"/>
      <w:lvlJc w:val="left"/>
      <w:pPr>
        <w:ind w:left="9537" w:hanging="246"/>
      </w:pPr>
      <w:rPr>
        <w:rFonts w:hint="default"/>
        <w:lang w:val="pt-PT" w:eastAsia="en-US" w:bidi="ar-SA"/>
      </w:rPr>
    </w:lvl>
  </w:abstractNum>
  <w:num w:numId="1" w16cid:durableId="171531497">
    <w:abstractNumId w:val="5"/>
  </w:num>
  <w:num w:numId="2" w16cid:durableId="243153613">
    <w:abstractNumId w:val="2"/>
  </w:num>
  <w:num w:numId="3" w16cid:durableId="1100369470">
    <w:abstractNumId w:val="10"/>
  </w:num>
  <w:num w:numId="4" w16cid:durableId="1781221499">
    <w:abstractNumId w:val="4"/>
  </w:num>
  <w:num w:numId="5" w16cid:durableId="321390441">
    <w:abstractNumId w:val="1"/>
  </w:num>
  <w:num w:numId="6" w16cid:durableId="377245146">
    <w:abstractNumId w:val="13"/>
  </w:num>
  <w:num w:numId="7" w16cid:durableId="771973554">
    <w:abstractNumId w:val="6"/>
  </w:num>
  <w:num w:numId="8" w16cid:durableId="1688675700">
    <w:abstractNumId w:val="12"/>
  </w:num>
  <w:num w:numId="9" w16cid:durableId="1765109522">
    <w:abstractNumId w:val="21"/>
  </w:num>
  <w:num w:numId="10" w16cid:durableId="1071580906">
    <w:abstractNumId w:val="15"/>
  </w:num>
  <w:num w:numId="11" w16cid:durableId="1098597254">
    <w:abstractNumId w:val="14"/>
  </w:num>
  <w:num w:numId="12" w16cid:durableId="1492211228">
    <w:abstractNumId w:val="7"/>
  </w:num>
  <w:num w:numId="13" w16cid:durableId="1803109408">
    <w:abstractNumId w:val="20"/>
  </w:num>
  <w:num w:numId="14" w16cid:durableId="1481969370">
    <w:abstractNumId w:val="0"/>
  </w:num>
  <w:num w:numId="15" w16cid:durableId="1124158015">
    <w:abstractNumId w:val="16"/>
  </w:num>
  <w:num w:numId="16" w16cid:durableId="1761556960">
    <w:abstractNumId w:val="18"/>
  </w:num>
  <w:num w:numId="17" w16cid:durableId="424545584">
    <w:abstractNumId w:val="19"/>
  </w:num>
  <w:num w:numId="18" w16cid:durableId="1737556474">
    <w:abstractNumId w:val="3"/>
  </w:num>
  <w:num w:numId="19" w16cid:durableId="645090625">
    <w:abstractNumId w:val="8"/>
  </w:num>
  <w:num w:numId="20" w16cid:durableId="121504059">
    <w:abstractNumId w:val="17"/>
  </w:num>
  <w:num w:numId="21" w16cid:durableId="1867017068">
    <w:abstractNumId w:val="11"/>
  </w:num>
  <w:num w:numId="22" w16cid:durableId="1133909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30"/>
    <w:rsid w:val="00001A26"/>
    <w:rsid w:val="000023ED"/>
    <w:rsid w:val="0002403A"/>
    <w:rsid w:val="000250D7"/>
    <w:rsid w:val="00025E81"/>
    <w:rsid w:val="0003147F"/>
    <w:rsid w:val="000617C0"/>
    <w:rsid w:val="00062FD2"/>
    <w:rsid w:val="000A108E"/>
    <w:rsid w:val="000A649F"/>
    <w:rsid w:val="000D3DAE"/>
    <w:rsid w:val="001245BE"/>
    <w:rsid w:val="001434C5"/>
    <w:rsid w:val="00151DC3"/>
    <w:rsid w:val="00171BC0"/>
    <w:rsid w:val="00184193"/>
    <w:rsid w:val="001A5700"/>
    <w:rsid w:val="001A75DE"/>
    <w:rsid w:val="001C0E30"/>
    <w:rsid w:val="001D2D89"/>
    <w:rsid w:val="00201A09"/>
    <w:rsid w:val="00203BFE"/>
    <w:rsid w:val="0021716F"/>
    <w:rsid w:val="002219BE"/>
    <w:rsid w:val="0023620E"/>
    <w:rsid w:val="00261701"/>
    <w:rsid w:val="00263004"/>
    <w:rsid w:val="00263247"/>
    <w:rsid w:val="00283030"/>
    <w:rsid w:val="00293147"/>
    <w:rsid w:val="002A5A5F"/>
    <w:rsid w:val="002A7A1C"/>
    <w:rsid w:val="002B10A8"/>
    <w:rsid w:val="002B11EE"/>
    <w:rsid w:val="002C35EF"/>
    <w:rsid w:val="0032181A"/>
    <w:rsid w:val="0032564C"/>
    <w:rsid w:val="00347231"/>
    <w:rsid w:val="003775CB"/>
    <w:rsid w:val="00381E4C"/>
    <w:rsid w:val="00382738"/>
    <w:rsid w:val="003C7A80"/>
    <w:rsid w:val="003D71CB"/>
    <w:rsid w:val="0040280A"/>
    <w:rsid w:val="0041656F"/>
    <w:rsid w:val="004344D4"/>
    <w:rsid w:val="0046197E"/>
    <w:rsid w:val="004664E9"/>
    <w:rsid w:val="00467254"/>
    <w:rsid w:val="00483E8E"/>
    <w:rsid w:val="00486EF6"/>
    <w:rsid w:val="0049254A"/>
    <w:rsid w:val="00496DFA"/>
    <w:rsid w:val="004B49F1"/>
    <w:rsid w:val="004E51FD"/>
    <w:rsid w:val="004F4CB8"/>
    <w:rsid w:val="004F62A0"/>
    <w:rsid w:val="00505DED"/>
    <w:rsid w:val="0054287F"/>
    <w:rsid w:val="00545F00"/>
    <w:rsid w:val="00572613"/>
    <w:rsid w:val="005772FB"/>
    <w:rsid w:val="00581EF3"/>
    <w:rsid w:val="00584CD3"/>
    <w:rsid w:val="00593015"/>
    <w:rsid w:val="005B0A28"/>
    <w:rsid w:val="005B740A"/>
    <w:rsid w:val="005C3D52"/>
    <w:rsid w:val="005C4702"/>
    <w:rsid w:val="005D168F"/>
    <w:rsid w:val="005E5D11"/>
    <w:rsid w:val="005F4275"/>
    <w:rsid w:val="00621DFF"/>
    <w:rsid w:val="00643D4F"/>
    <w:rsid w:val="006454C8"/>
    <w:rsid w:val="00645708"/>
    <w:rsid w:val="00665D50"/>
    <w:rsid w:val="00670E9C"/>
    <w:rsid w:val="006743EF"/>
    <w:rsid w:val="006859DB"/>
    <w:rsid w:val="00685D11"/>
    <w:rsid w:val="006C3B4D"/>
    <w:rsid w:val="006C7DA6"/>
    <w:rsid w:val="006F0986"/>
    <w:rsid w:val="006F6169"/>
    <w:rsid w:val="007155B3"/>
    <w:rsid w:val="0072091C"/>
    <w:rsid w:val="00722EAE"/>
    <w:rsid w:val="00725389"/>
    <w:rsid w:val="00730C55"/>
    <w:rsid w:val="007356EC"/>
    <w:rsid w:val="00747B40"/>
    <w:rsid w:val="00775D50"/>
    <w:rsid w:val="0079546B"/>
    <w:rsid w:val="007B78AF"/>
    <w:rsid w:val="007E0C2F"/>
    <w:rsid w:val="007E6ED0"/>
    <w:rsid w:val="008279A4"/>
    <w:rsid w:val="00830124"/>
    <w:rsid w:val="008431A3"/>
    <w:rsid w:val="0084590B"/>
    <w:rsid w:val="0086207F"/>
    <w:rsid w:val="00863E5A"/>
    <w:rsid w:val="008727D6"/>
    <w:rsid w:val="008B50B0"/>
    <w:rsid w:val="008C1CBE"/>
    <w:rsid w:val="008C5EED"/>
    <w:rsid w:val="009031B7"/>
    <w:rsid w:val="009268D4"/>
    <w:rsid w:val="00932193"/>
    <w:rsid w:val="00945929"/>
    <w:rsid w:val="00963EE0"/>
    <w:rsid w:val="00964686"/>
    <w:rsid w:val="00967443"/>
    <w:rsid w:val="009843C2"/>
    <w:rsid w:val="00985565"/>
    <w:rsid w:val="009947D7"/>
    <w:rsid w:val="009A709A"/>
    <w:rsid w:val="009B62A6"/>
    <w:rsid w:val="009C4CBB"/>
    <w:rsid w:val="009C7D7C"/>
    <w:rsid w:val="009D799B"/>
    <w:rsid w:val="00A1226E"/>
    <w:rsid w:val="00A1312E"/>
    <w:rsid w:val="00A23CEE"/>
    <w:rsid w:val="00A30958"/>
    <w:rsid w:val="00A35D4B"/>
    <w:rsid w:val="00A471E1"/>
    <w:rsid w:val="00A634EA"/>
    <w:rsid w:val="00A91DD5"/>
    <w:rsid w:val="00AA2BCD"/>
    <w:rsid w:val="00B0653A"/>
    <w:rsid w:val="00B22569"/>
    <w:rsid w:val="00B22B7B"/>
    <w:rsid w:val="00B23BD7"/>
    <w:rsid w:val="00B369DD"/>
    <w:rsid w:val="00B51802"/>
    <w:rsid w:val="00B67991"/>
    <w:rsid w:val="00B7088F"/>
    <w:rsid w:val="00B72268"/>
    <w:rsid w:val="00C10198"/>
    <w:rsid w:val="00C30191"/>
    <w:rsid w:val="00C3027C"/>
    <w:rsid w:val="00C344A1"/>
    <w:rsid w:val="00C35BF8"/>
    <w:rsid w:val="00C40961"/>
    <w:rsid w:val="00C4729A"/>
    <w:rsid w:val="00C51817"/>
    <w:rsid w:val="00C53EAF"/>
    <w:rsid w:val="00C711BD"/>
    <w:rsid w:val="00C860DF"/>
    <w:rsid w:val="00CA54E5"/>
    <w:rsid w:val="00CB0544"/>
    <w:rsid w:val="00CC0381"/>
    <w:rsid w:val="00CE1B5F"/>
    <w:rsid w:val="00D25493"/>
    <w:rsid w:val="00D56DF9"/>
    <w:rsid w:val="00D90D2D"/>
    <w:rsid w:val="00D9577E"/>
    <w:rsid w:val="00DA5364"/>
    <w:rsid w:val="00DA60BC"/>
    <w:rsid w:val="00DF510F"/>
    <w:rsid w:val="00DF5D54"/>
    <w:rsid w:val="00E166A3"/>
    <w:rsid w:val="00E31500"/>
    <w:rsid w:val="00E53CCC"/>
    <w:rsid w:val="00E55655"/>
    <w:rsid w:val="00E574D2"/>
    <w:rsid w:val="00E76624"/>
    <w:rsid w:val="00E80E1C"/>
    <w:rsid w:val="00EA0A45"/>
    <w:rsid w:val="00EB088B"/>
    <w:rsid w:val="00EB5E8A"/>
    <w:rsid w:val="00F04415"/>
    <w:rsid w:val="00F46385"/>
    <w:rsid w:val="00F655AA"/>
    <w:rsid w:val="00F75B5C"/>
    <w:rsid w:val="00FA3573"/>
    <w:rsid w:val="00FE7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C762"/>
  <w15:chartTrackingRefBased/>
  <w15:docId w15:val="{6B8A8C96-536E-4528-919C-CCBC66F7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3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51DC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har"/>
    <w:uiPriority w:val="9"/>
    <w:unhideWhenUsed/>
    <w:qFormat/>
    <w:rsid w:val="00151DC3"/>
    <w:pPr>
      <w:keepNext/>
      <w:keepLines/>
      <w:spacing w:before="200" w:line="480" w:lineRule="auto"/>
      <w:jc w:val="both"/>
      <w:outlineLvl w:val="1"/>
    </w:pPr>
    <w:rPr>
      <w:rFonts w:asciiTheme="majorHAnsi" w:eastAsiaTheme="majorEastAsia" w:hAnsiTheme="majorHAnsi" w:cstheme="majorBidi"/>
      <w:b/>
      <w:bCs/>
      <w:color w:val="5B9BD5" w:themeColor="accent1"/>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303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83030"/>
  </w:style>
  <w:style w:type="paragraph" w:styleId="SemEspaamento">
    <w:name w:val="No Spacing"/>
    <w:uiPriority w:val="1"/>
    <w:qFormat/>
    <w:rsid w:val="00283030"/>
    <w:pPr>
      <w:spacing w:after="0" w:line="240" w:lineRule="auto"/>
    </w:pPr>
  </w:style>
  <w:style w:type="paragraph" w:styleId="Textodebalo">
    <w:name w:val="Balloon Text"/>
    <w:basedOn w:val="Normal"/>
    <w:link w:val="TextodebaloChar"/>
    <w:uiPriority w:val="99"/>
    <w:semiHidden/>
    <w:unhideWhenUsed/>
    <w:rsid w:val="00283030"/>
    <w:rPr>
      <w:rFonts w:ascii="Segoe UI" w:hAnsi="Segoe UI" w:cs="Segoe UI"/>
      <w:sz w:val="18"/>
      <w:szCs w:val="18"/>
    </w:rPr>
  </w:style>
  <w:style w:type="character" w:customStyle="1" w:styleId="TextodebaloChar">
    <w:name w:val="Texto de balão Char"/>
    <w:basedOn w:val="Fontepargpadro"/>
    <w:link w:val="Textodebalo"/>
    <w:uiPriority w:val="99"/>
    <w:semiHidden/>
    <w:rsid w:val="00283030"/>
    <w:rPr>
      <w:rFonts w:ascii="Segoe UI" w:eastAsia="Times New Roman" w:hAnsi="Segoe UI" w:cs="Segoe UI"/>
      <w:sz w:val="18"/>
      <w:szCs w:val="18"/>
      <w:lang w:eastAsia="pt-BR"/>
    </w:rPr>
  </w:style>
  <w:style w:type="paragraph" w:styleId="NormalWeb">
    <w:name w:val="Normal (Web)"/>
    <w:basedOn w:val="Normal"/>
    <w:uiPriority w:val="99"/>
    <w:unhideWhenUsed/>
    <w:rsid w:val="00985565"/>
    <w:pPr>
      <w:spacing w:before="100" w:beforeAutospacing="1" w:after="100" w:afterAutospacing="1"/>
    </w:pPr>
  </w:style>
  <w:style w:type="character" w:styleId="Forte">
    <w:name w:val="Strong"/>
    <w:basedOn w:val="Fontepargpadro"/>
    <w:uiPriority w:val="22"/>
    <w:qFormat/>
    <w:rsid w:val="00985565"/>
    <w:rPr>
      <w:b/>
      <w:bCs/>
    </w:rPr>
  </w:style>
  <w:style w:type="character" w:styleId="nfase">
    <w:name w:val="Emphasis"/>
    <w:basedOn w:val="Fontepargpadro"/>
    <w:uiPriority w:val="20"/>
    <w:qFormat/>
    <w:rsid w:val="00985565"/>
    <w:rPr>
      <w:i/>
      <w:iCs/>
    </w:rPr>
  </w:style>
  <w:style w:type="table" w:styleId="Tabelacomgrade">
    <w:name w:val="Table Grid"/>
    <w:basedOn w:val="Tabelanormal"/>
    <w:uiPriority w:val="59"/>
    <w:rsid w:val="002C35EF"/>
    <w:pPr>
      <w:spacing w:after="0" w:line="240" w:lineRule="auto"/>
    </w:pPr>
    <w:rPr>
      <w:lang w:bidi="o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3D71CB"/>
    <w:pPr>
      <w:spacing w:after="60"/>
      <w:jc w:val="center"/>
      <w:outlineLvl w:val="1"/>
    </w:pPr>
    <w:rPr>
      <w:rFonts w:ascii="Cambria" w:hAnsi="Cambria"/>
    </w:rPr>
  </w:style>
  <w:style w:type="character" w:customStyle="1" w:styleId="SubttuloChar">
    <w:name w:val="Subtítulo Char"/>
    <w:basedOn w:val="Fontepargpadro"/>
    <w:link w:val="Subttulo"/>
    <w:uiPriority w:val="11"/>
    <w:rsid w:val="003D71CB"/>
    <w:rPr>
      <w:rFonts w:ascii="Cambria" w:eastAsia="Times New Roman" w:hAnsi="Cambria" w:cs="Times New Roman"/>
      <w:sz w:val="24"/>
      <w:szCs w:val="24"/>
      <w:lang w:eastAsia="pt-BR"/>
    </w:rPr>
  </w:style>
  <w:style w:type="paragraph" w:styleId="PargrafodaLista">
    <w:name w:val="List Paragraph"/>
    <w:basedOn w:val="Normal"/>
    <w:uiPriority w:val="1"/>
    <w:qFormat/>
    <w:rsid w:val="009843C2"/>
    <w:pPr>
      <w:ind w:left="720"/>
      <w:contextualSpacing/>
    </w:pPr>
    <w:rPr>
      <w:sz w:val="20"/>
      <w:szCs w:val="20"/>
    </w:rPr>
  </w:style>
  <w:style w:type="character" w:customStyle="1" w:styleId="Ttulo1Char">
    <w:name w:val="Título 1 Char"/>
    <w:basedOn w:val="Fontepargpadro"/>
    <w:link w:val="Ttulo1"/>
    <w:uiPriority w:val="9"/>
    <w:rsid w:val="00151DC3"/>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151DC3"/>
    <w:rPr>
      <w:rFonts w:asciiTheme="majorHAnsi" w:eastAsiaTheme="majorEastAsia" w:hAnsiTheme="majorHAnsi" w:cstheme="majorBidi"/>
      <w:b/>
      <w:bCs/>
      <w:color w:val="5B9BD5" w:themeColor="accent1"/>
      <w:sz w:val="26"/>
      <w:szCs w:val="26"/>
    </w:rPr>
  </w:style>
  <w:style w:type="paragraph" w:styleId="CabealhodoSumrio">
    <w:name w:val="TOC Heading"/>
    <w:basedOn w:val="Ttulo1"/>
    <w:next w:val="Normal"/>
    <w:uiPriority w:val="39"/>
    <w:semiHidden/>
    <w:unhideWhenUsed/>
    <w:qFormat/>
    <w:rsid w:val="00151DC3"/>
    <w:pPr>
      <w:outlineLvl w:val="9"/>
    </w:pPr>
  </w:style>
  <w:style w:type="paragraph" w:styleId="Sumrio1">
    <w:name w:val="toc 1"/>
    <w:basedOn w:val="Normal"/>
    <w:next w:val="Normal"/>
    <w:autoRedefine/>
    <w:uiPriority w:val="39"/>
    <w:unhideWhenUsed/>
    <w:qFormat/>
    <w:rsid w:val="00151DC3"/>
    <w:pPr>
      <w:spacing w:after="100" w:line="276" w:lineRule="auto"/>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151DC3"/>
    <w:rPr>
      <w:color w:val="0563C1" w:themeColor="hyperlink"/>
      <w:u w:val="single"/>
    </w:rPr>
  </w:style>
  <w:style w:type="paragraph" w:styleId="Sumrio2">
    <w:name w:val="toc 2"/>
    <w:basedOn w:val="Normal"/>
    <w:next w:val="Normal"/>
    <w:autoRedefine/>
    <w:uiPriority w:val="39"/>
    <w:unhideWhenUsed/>
    <w:qFormat/>
    <w:rsid w:val="00151DC3"/>
    <w:pPr>
      <w:tabs>
        <w:tab w:val="right" w:leader="dot" w:pos="9736"/>
      </w:tabs>
      <w:spacing w:after="100" w:line="276" w:lineRule="auto"/>
      <w:ind w:left="220"/>
    </w:pPr>
    <w:rPr>
      <w:rFonts w:asciiTheme="minorHAnsi" w:eastAsiaTheme="minorHAnsi" w:hAnsiTheme="minorHAnsi" w:cstheme="minorBidi"/>
      <w:noProof/>
      <w:sz w:val="22"/>
      <w:szCs w:val="22"/>
      <w:lang w:eastAsia="en-US"/>
    </w:rPr>
  </w:style>
  <w:style w:type="table" w:styleId="SombreamentoClaro-nfase5">
    <w:name w:val="Light Shading Accent 5"/>
    <w:basedOn w:val="Tabelanormal"/>
    <w:uiPriority w:val="60"/>
    <w:rsid w:val="00151DC3"/>
    <w:pPr>
      <w:spacing w:after="0" w:line="240" w:lineRule="auto"/>
    </w:pPr>
    <w:rPr>
      <w:rFonts w:ascii="Calibri" w:eastAsia="Calibri" w:hAnsi="Calibri" w:cs="Times New Roman"/>
      <w:color w:val="2F5496" w:themeColor="accent5" w:themeShade="BF"/>
      <w:sz w:val="20"/>
      <w:szCs w:val="20"/>
      <w:lang w:eastAsia="pt-BR"/>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Corpodetexto">
    <w:name w:val="Body Text"/>
    <w:basedOn w:val="Normal"/>
    <w:link w:val="CorpodetextoChar"/>
    <w:uiPriority w:val="1"/>
    <w:qFormat/>
    <w:rsid w:val="003C7A80"/>
    <w:pPr>
      <w:widowControl w:val="0"/>
      <w:autoSpaceDE w:val="0"/>
      <w:autoSpaceDN w:val="0"/>
    </w:pPr>
    <w:rPr>
      <w:sz w:val="28"/>
      <w:szCs w:val="28"/>
      <w:lang w:val="pt-PT" w:eastAsia="en-US"/>
    </w:rPr>
  </w:style>
  <w:style w:type="character" w:customStyle="1" w:styleId="CorpodetextoChar">
    <w:name w:val="Corpo de texto Char"/>
    <w:basedOn w:val="Fontepargpadro"/>
    <w:link w:val="Corpodetexto"/>
    <w:uiPriority w:val="1"/>
    <w:rsid w:val="003C7A80"/>
    <w:rPr>
      <w:rFonts w:ascii="Times New Roman" w:eastAsia="Times New Roman" w:hAnsi="Times New Roman" w:cs="Times New Roman"/>
      <w:sz w:val="28"/>
      <w:szCs w:val="28"/>
      <w:lang w:val="pt-PT"/>
    </w:rPr>
  </w:style>
  <w:style w:type="table" w:customStyle="1" w:styleId="TableNormal">
    <w:name w:val="Table Normal"/>
    <w:uiPriority w:val="2"/>
    <w:semiHidden/>
    <w:unhideWhenUsed/>
    <w:qFormat/>
    <w:rsid w:val="00E80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0E1C"/>
    <w:pPr>
      <w:widowControl w:val="0"/>
      <w:autoSpaceDE w:val="0"/>
      <w:autoSpaceDN w:val="0"/>
      <w:ind w:left="2"/>
    </w:pPr>
    <w:rPr>
      <w:sz w:val="22"/>
      <w:szCs w:val="22"/>
      <w:lang w:val="pt-PT" w:eastAsia="en-US"/>
    </w:rPr>
  </w:style>
  <w:style w:type="paragraph" w:styleId="Rodap">
    <w:name w:val="footer"/>
    <w:basedOn w:val="Normal"/>
    <w:link w:val="RodapChar"/>
    <w:uiPriority w:val="99"/>
    <w:unhideWhenUsed/>
    <w:rsid w:val="00E80E1C"/>
    <w:pPr>
      <w:widowControl w:val="0"/>
      <w:tabs>
        <w:tab w:val="center" w:pos="4252"/>
        <w:tab w:val="right" w:pos="8504"/>
      </w:tabs>
      <w:autoSpaceDE w:val="0"/>
      <w:autoSpaceDN w:val="0"/>
    </w:pPr>
    <w:rPr>
      <w:sz w:val="22"/>
      <w:szCs w:val="22"/>
      <w:lang w:val="pt-PT" w:eastAsia="en-US"/>
    </w:rPr>
  </w:style>
  <w:style w:type="character" w:customStyle="1" w:styleId="RodapChar">
    <w:name w:val="Rodapé Char"/>
    <w:basedOn w:val="Fontepargpadro"/>
    <w:link w:val="Rodap"/>
    <w:uiPriority w:val="99"/>
    <w:rsid w:val="00E80E1C"/>
    <w:rPr>
      <w:rFonts w:ascii="Times New Roman" w:eastAsia="Times New Roman" w:hAnsi="Times New Roman" w:cs="Times New Roman"/>
      <w:lang w:val="pt-PT"/>
    </w:rPr>
  </w:style>
  <w:style w:type="paragraph" w:customStyle="1" w:styleId="Standard">
    <w:name w:val="Standard"/>
    <w:rsid w:val="001A5700"/>
    <w:pPr>
      <w:suppressAutoHyphens/>
      <w:autoSpaceDN w:val="0"/>
      <w:spacing w:after="0" w:line="240" w:lineRule="auto"/>
      <w:textAlignment w:val="baseline"/>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5716">
      <w:bodyDiv w:val="1"/>
      <w:marLeft w:val="0"/>
      <w:marRight w:val="0"/>
      <w:marTop w:val="0"/>
      <w:marBottom w:val="0"/>
      <w:divBdr>
        <w:top w:val="none" w:sz="0" w:space="0" w:color="auto"/>
        <w:left w:val="none" w:sz="0" w:space="0" w:color="auto"/>
        <w:bottom w:val="none" w:sz="0" w:space="0" w:color="auto"/>
        <w:right w:val="none" w:sz="0" w:space="0" w:color="auto"/>
      </w:divBdr>
    </w:div>
    <w:div w:id="726992036">
      <w:bodyDiv w:val="1"/>
      <w:marLeft w:val="0"/>
      <w:marRight w:val="0"/>
      <w:marTop w:val="0"/>
      <w:marBottom w:val="0"/>
      <w:divBdr>
        <w:top w:val="none" w:sz="0" w:space="0" w:color="auto"/>
        <w:left w:val="none" w:sz="0" w:space="0" w:color="auto"/>
        <w:bottom w:val="none" w:sz="0" w:space="0" w:color="auto"/>
        <w:right w:val="none" w:sz="0" w:space="0" w:color="auto"/>
      </w:divBdr>
    </w:div>
    <w:div w:id="1167482732">
      <w:bodyDiv w:val="1"/>
      <w:marLeft w:val="0"/>
      <w:marRight w:val="0"/>
      <w:marTop w:val="0"/>
      <w:marBottom w:val="0"/>
      <w:divBdr>
        <w:top w:val="none" w:sz="0" w:space="0" w:color="auto"/>
        <w:left w:val="none" w:sz="0" w:space="0" w:color="auto"/>
        <w:bottom w:val="none" w:sz="0" w:space="0" w:color="auto"/>
        <w:right w:val="none" w:sz="0" w:space="0" w:color="auto"/>
      </w:divBdr>
    </w:div>
    <w:div w:id="19296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0366-C8ED-4AA1-81AF-4830A36C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5074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Maciley Amorim</dc:creator>
  <cp:keywords/>
  <dc:description/>
  <cp:lastModifiedBy>Elaine Lopes</cp:lastModifiedBy>
  <cp:revision>3</cp:revision>
  <cp:lastPrinted>2024-11-19T13:36:00Z</cp:lastPrinted>
  <dcterms:created xsi:type="dcterms:W3CDTF">2024-12-09T19:22:00Z</dcterms:created>
  <dcterms:modified xsi:type="dcterms:W3CDTF">2024-12-09T19:22:00Z</dcterms:modified>
</cp:coreProperties>
</file>